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51151">
      <w:pPr>
        <w:spacing w:line="900" w:lineRule="exact"/>
        <w:ind w:left="420" w:leftChars="200" w:right="420" w:rightChars="200"/>
        <w:jc w:val="center"/>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首讯公司（财富中心、四公里基地）2026-2027年度网络宽带专线服务</w:t>
      </w:r>
      <w:bookmarkEnd w:id="0"/>
      <w:r>
        <w:rPr>
          <w:rFonts w:hint="eastAsia" w:ascii="宋体" w:hAnsi="宋体" w:cs="宋体"/>
          <w:b/>
          <w:color w:val="auto"/>
          <w:sz w:val="40"/>
          <w:szCs w:val="40"/>
          <w:highlight w:val="none"/>
          <w:lang w:eastAsia="zh-CN"/>
        </w:rPr>
        <w:t>（</w:t>
      </w:r>
      <w:r>
        <w:rPr>
          <w:rFonts w:hint="eastAsia" w:ascii="宋体" w:hAnsi="宋体" w:cs="宋体"/>
          <w:b/>
          <w:color w:val="auto"/>
          <w:sz w:val="40"/>
          <w:szCs w:val="40"/>
          <w:highlight w:val="none"/>
          <w:lang w:val="en-US" w:eastAsia="zh-CN"/>
        </w:rPr>
        <w:t>第二次</w:t>
      </w:r>
      <w:r>
        <w:rPr>
          <w:rFonts w:hint="eastAsia" w:ascii="宋体" w:hAnsi="宋体" w:cs="宋体"/>
          <w:b/>
          <w:color w:val="auto"/>
          <w:sz w:val="40"/>
          <w:szCs w:val="40"/>
          <w:highlight w:val="none"/>
          <w:lang w:eastAsia="zh-CN"/>
        </w:rPr>
        <w:t>）</w:t>
      </w:r>
    </w:p>
    <w:p w14:paraId="2565FE5C">
      <w:pPr>
        <w:rPr>
          <w:rFonts w:hint="eastAsia" w:ascii="宋体" w:hAnsi="宋体" w:cs="宋体"/>
          <w:color w:val="auto"/>
          <w:sz w:val="28"/>
          <w:szCs w:val="28"/>
          <w:highlight w:val="none"/>
        </w:rPr>
      </w:pPr>
    </w:p>
    <w:p w14:paraId="54DBD029">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0FCD8C57">
      <w:pPr>
        <w:jc w:val="center"/>
        <w:rPr>
          <w:rFonts w:hint="eastAsia" w:ascii="宋体" w:hAnsi="宋体" w:cs="宋体"/>
          <w:b/>
          <w:color w:val="auto"/>
          <w:sz w:val="48"/>
          <w:szCs w:val="48"/>
          <w:highlight w:val="none"/>
        </w:rPr>
      </w:pPr>
    </w:p>
    <w:p w14:paraId="5B8D981B">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62112DFB">
      <w:pPr>
        <w:jc w:val="center"/>
        <w:rPr>
          <w:rFonts w:hint="eastAsia" w:ascii="宋体" w:hAnsi="宋体" w:cs="宋体"/>
          <w:b/>
          <w:color w:val="auto"/>
          <w:sz w:val="48"/>
          <w:szCs w:val="48"/>
          <w:highlight w:val="none"/>
        </w:rPr>
      </w:pPr>
    </w:p>
    <w:p w14:paraId="481DDEC9">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3CF88E60">
      <w:pPr>
        <w:jc w:val="center"/>
        <w:rPr>
          <w:rFonts w:hint="eastAsia" w:ascii="宋体" w:hAnsi="宋体" w:cs="宋体"/>
          <w:b/>
          <w:color w:val="auto"/>
          <w:sz w:val="48"/>
          <w:szCs w:val="48"/>
          <w:highlight w:val="none"/>
        </w:rPr>
      </w:pPr>
    </w:p>
    <w:p w14:paraId="267ACC0C">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4FF2B3A9">
      <w:pPr>
        <w:jc w:val="center"/>
        <w:rPr>
          <w:rFonts w:hint="eastAsia" w:ascii="宋体" w:hAnsi="宋体" w:cs="宋体"/>
          <w:b/>
          <w:color w:val="auto"/>
          <w:sz w:val="48"/>
          <w:szCs w:val="48"/>
          <w:highlight w:val="none"/>
        </w:rPr>
      </w:pPr>
    </w:p>
    <w:p w14:paraId="2CE3494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267F6F21">
      <w:pPr>
        <w:jc w:val="center"/>
        <w:rPr>
          <w:rFonts w:hint="eastAsia" w:ascii="宋体" w:hAnsi="宋体" w:cs="宋体"/>
          <w:b/>
          <w:color w:val="auto"/>
          <w:sz w:val="48"/>
          <w:szCs w:val="48"/>
          <w:highlight w:val="none"/>
        </w:rPr>
      </w:pPr>
    </w:p>
    <w:p w14:paraId="01D71743">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33A429C0">
      <w:pPr>
        <w:jc w:val="center"/>
        <w:rPr>
          <w:rFonts w:hint="eastAsia" w:ascii="宋体" w:hAnsi="宋体" w:cs="宋体"/>
          <w:b/>
          <w:color w:val="auto"/>
          <w:sz w:val="48"/>
          <w:szCs w:val="48"/>
          <w:highlight w:val="none"/>
        </w:rPr>
      </w:pPr>
    </w:p>
    <w:p w14:paraId="3BE27E5F">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7B16E843">
      <w:pPr>
        <w:spacing w:line="400" w:lineRule="exact"/>
        <w:rPr>
          <w:rFonts w:hint="eastAsia" w:ascii="宋体" w:hAnsi="宋体" w:cs="宋体"/>
          <w:color w:val="auto"/>
          <w:highlight w:val="none"/>
        </w:rPr>
      </w:pPr>
    </w:p>
    <w:p w14:paraId="38D945CE">
      <w:pPr>
        <w:rPr>
          <w:color w:val="auto"/>
          <w:highlight w:val="none"/>
        </w:rPr>
      </w:pPr>
    </w:p>
    <w:p w14:paraId="0257C63B">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7C5C8977">
      <w:pPr>
        <w:jc w:val="center"/>
        <w:rPr>
          <w:rFonts w:hint="eastAsia" w:ascii="宋体" w:hAnsi="宋体" w:cs="宋体"/>
          <w:b/>
          <w:color w:val="auto"/>
          <w:sz w:val="32"/>
          <w:szCs w:val="32"/>
          <w:highlight w:val="none"/>
          <w:u w:val="single"/>
        </w:rPr>
      </w:pPr>
    </w:p>
    <w:p w14:paraId="051297BE">
      <w:pP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6</w:t>
      </w:r>
      <w:r>
        <w:rPr>
          <w:rFonts w:hint="eastAsia" w:ascii="宋体" w:hAnsi="宋体" w:cs="宋体"/>
          <w:b/>
          <w:color w:val="auto"/>
          <w:sz w:val="28"/>
          <w:szCs w:val="28"/>
          <w:highlight w:val="none"/>
        </w:rPr>
        <w:t>月</w:t>
      </w:r>
    </w:p>
    <w:p w14:paraId="4AEF0F5E">
      <w:pPr>
        <w:pStyle w:val="29"/>
        <w:jc w:val="center"/>
        <w:rPr>
          <w:rFonts w:hint="eastAsia" w:ascii="宋体" w:hAnsi="宋体" w:cs="宋体"/>
          <w:color w:val="auto"/>
          <w:szCs w:val="21"/>
          <w:highlight w:val="none"/>
        </w:rPr>
      </w:pPr>
      <w:r>
        <w:rPr>
          <w:color w:val="auto"/>
          <w:highlight w:val="none"/>
        </w:rPr>
        <w:br w:type="page"/>
      </w:r>
      <w:bookmarkStart w:id="1" w:name="_Toc507319889"/>
      <w:bookmarkStart w:id="2" w:name="_Toc246996898"/>
      <w:bookmarkStart w:id="3" w:name="_Toc507428442"/>
      <w:bookmarkStart w:id="4" w:name="_Toc247085669"/>
      <w:bookmarkStart w:id="5" w:name="_Toc296602400"/>
      <w:bookmarkStart w:id="6" w:name="_Toc152042287"/>
      <w:bookmarkStart w:id="7" w:name="_Toc179632527"/>
      <w:bookmarkStart w:id="8" w:name="_Toc246996157"/>
      <w:bookmarkStart w:id="9" w:name="_Toc247096243"/>
      <w:bookmarkStart w:id="10" w:name="_Toc2000404"/>
      <w:bookmarkStart w:id="11" w:name="_Toc246996900"/>
      <w:bookmarkStart w:id="12" w:name="_Toc507319890"/>
      <w:bookmarkStart w:id="13" w:name="_Toc247085671"/>
      <w:bookmarkStart w:id="14" w:name="_Toc144974479"/>
      <w:bookmarkStart w:id="15" w:name="_Toc152045511"/>
      <w:r>
        <w:rPr>
          <w:rFonts w:hint="eastAsia" w:ascii="宋体" w:hAnsi="宋体" w:cs="宋体"/>
          <w:b w:val="0"/>
          <w:color w:val="auto"/>
          <w:sz w:val="32"/>
          <w:highlight w:val="none"/>
        </w:rPr>
        <w:t>目   录</w:t>
      </w:r>
      <w:bookmarkEnd w:id="1"/>
      <w:bookmarkEnd w:id="2"/>
      <w:bookmarkEnd w:id="3"/>
      <w:bookmarkEnd w:id="4"/>
      <w:bookmarkEnd w:id="5"/>
    </w:p>
    <w:p w14:paraId="2B0F90E4">
      <w:pPr>
        <w:pStyle w:val="29"/>
        <w:tabs>
          <w:tab w:val="right" w:leader="dot" w:pos="9638"/>
        </w:tabs>
        <w:rPr>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_Toc27269 </w:instrText>
      </w:r>
      <w:r>
        <w:rPr>
          <w:rFonts w:hint="eastAsia" w:ascii="宋体" w:hAnsi="宋体" w:cs="宋体"/>
          <w:bCs w:val="0"/>
          <w:caps w:val="0"/>
          <w:highlight w:val="none"/>
        </w:rPr>
        <w:fldChar w:fldCharType="separate"/>
      </w:r>
      <w:r>
        <w:rPr>
          <w:rFonts w:hint="eastAsia" w:ascii="宋体" w:hAnsi="宋体" w:cs="宋体"/>
          <w:bCs/>
          <w:smallCaps w:val="0"/>
          <w:kern w:val="44"/>
          <w:szCs w:val="44"/>
          <w:highlight w:val="none"/>
        </w:rPr>
        <w:t>第一章 比选公告</w:t>
      </w:r>
      <w:r>
        <w:rPr>
          <w:highlight w:val="none"/>
        </w:rPr>
        <w:tab/>
      </w:r>
      <w:r>
        <w:rPr>
          <w:highlight w:val="none"/>
        </w:rPr>
        <w:fldChar w:fldCharType="begin"/>
      </w:r>
      <w:r>
        <w:rPr>
          <w:highlight w:val="none"/>
        </w:rPr>
        <w:instrText xml:space="preserve"> PAGEREF _Toc27269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14:paraId="7E569FAD">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_Toc5419 </w:instrText>
      </w:r>
      <w:r>
        <w:rPr>
          <w:rFonts w:hint="eastAsia" w:ascii="宋体" w:hAnsi="宋体" w:cs="宋体"/>
          <w:bCs w:val="0"/>
          <w:caps w:val="0"/>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_Toc5419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14:paraId="50069807">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_Toc24040 </w:instrText>
      </w:r>
      <w:r>
        <w:rPr>
          <w:rFonts w:hint="eastAsia" w:ascii="宋体" w:hAnsi="宋体" w:cs="宋体"/>
          <w:bCs w:val="0"/>
          <w:caps w:val="0"/>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_Toc24040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14:paraId="567C5DAC">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_Toc24985 </w:instrText>
      </w:r>
      <w:r>
        <w:rPr>
          <w:rFonts w:hint="eastAsia" w:ascii="宋体" w:hAnsi="宋体" w:cs="宋体"/>
          <w:bCs w:val="0"/>
          <w:caps w:val="0"/>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_Toc24985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14:paraId="6E8CBE39">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_Toc21756 </w:instrText>
      </w:r>
      <w:r>
        <w:rPr>
          <w:rFonts w:hint="eastAsia" w:ascii="宋体" w:hAnsi="宋体" w:cs="宋体"/>
          <w:bCs w:val="0"/>
          <w:caps w:val="0"/>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_Toc21756 \h </w:instrText>
      </w:r>
      <w:r>
        <w:rPr>
          <w:highlight w:val="none"/>
        </w:rPr>
        <w:fldChar w:fldCharType="separate"/>
      </w:r>
      <w:r>
        <w:rPr>
          <w:highlight w:val="none"/>
        </w:rPr>
        <w:t>2</w:t>
      </w:r>
      <w:r>
        <w:rPr>
          <w:highlight w:val="none"/>
        </w:rPr>
        <w:fldChar w:fldCharType="end"/>
      </w:r>
      <w:r>
        <w:rPr>
          <w:rFonts w:hint="eastAsia" w:ascii="宋体" w:hAnsi="宋体" w:cs="宋体"/>
          <w:bCs w:val="0"/>
          <w:caps w:val="0"/>
          <w:color w:val="auto"/>
          <w:highlight w:val="none"/>
        </w:rPr>
        <w:fldChar w:fldCharType="end"/>
      </w:r>
    </w:p>
    <w:p w14:paraId="45FAF56B">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_Toc30431 </w:instrText>
      </w:r>
      <w:r>
        <w:rPr>
          <w:rFonts w:hint="eastAsia" w:ascii="宋体" w:hAnsi="宋体" w:cs="宋体"/>
          <w:bCs w:val="0"/>
          <w:caps w:val="0"/>
          <w:highlight w:val="none"/>
        </w:rPr>
        <w:fldChar w:fldCharType="separate"/>
      </w:r>
      <w:r>
        <w:rPr>
          <w:rFonts w:hint="eastAsia" w:ascii="宋体" w:hAnsi="宋体" w:eastAsia="宋体" w:cs="宋体"/>
          <w:highlight w:val="none"/>
        </w:rPr>
        <w:t>5.比选文件的获取</w:t>
      </w:r>
      <w:r>
        <w:rPr>
          <w:highlight w:val="none"/>
        </w:rPr>
        <w:tab/>
      </w:r>
      <w:r>
        <w:rPr>
          <w:highlight w:val="none"/>
        </w:rPr>
        <w:fldChar w:fldCharType="begin"/>
      </w:r>
      <w:r>
        <w:rPr>
          <w:highlight w:val="none"/>
        </w:rPr>
        <w:instrText xml:space="preserve"> PAGEREF _Toc30431 \h </w:instrText>
      </w:r>
      <w:r>
        <w:rPr>
          <w:highlight w:val="none"/>
        </w:rPr>
        <w:fldChar w:fldCharType="separate"/>
      </w:r>
      <w:r>
        <w:rPr>
          <w:highlight w:val="none"/>
        </w:rPr>
        <w:t>2</w:t>
      </w:r>
      <w:r>
        <w:rPr>
          <w:highlight w:val="none"/>
        </w:rPr>
        <w:fldChar w:fldCharType="end"/>
      </w:r>
      <w:r>
        <w:rPr>
          <w:rFonts w:hint="eastAsia" w:ascii="宋体" w:hAnsi="宋体" w:cs="宋体"/>
          <w:bCs w:val="0"/>
          <w:caps w:val="0"/>
          <w:color w:val="auto"/>
          <w:highlight w:val="none"/>
        </w:rPr>
        <w:fldChar w:fldCharType="end"/>
      </w:r>
    </w:p>
    <w:p w14:paraId="4302B5A2">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_Toc30404 </w:instrText>
      </w:r>
      <w:r>
        <w:rPr>
          <w:rFonts w:hint="eastAsia" w:ascii="宋体" w:hAnsi="宋体" w:cs="宋体"/>
          <w:bCs w:val="0"/>
          <w:caps w:val="0"/>
          <w:highlight w:val="none"/>
        </w:rPr>
        <w:fldChar w:fldCharType="separate"/>
      </w:r>
      <w:r>
        <w:rPr>
          <w:rFonts w:hint="eastAsia" w:ascii="宋体" w:hAnsi="宋体" w:eastAsia="宋体" w:cs="宋体"/>
          <w:highlight w:val="none"/>
        </w:rPr>
        <w:t>6. 竞争性比选响应文件的递交及相关事宜</w:t>
      </w:r>
      <w:r>
        <w:rPr>
          <w:highlight w:val="none"/>
        </w:rPr>
        <w:tab/>
      </w:r>
      <w:r>
        <w:rPr>
          <w:highlight w:val="none"/>
        </w:rPr>
        <w:fldChar w:fldCharType="begin"/>
      </w:r>
      <w:r>
        <w:rPr>
          <w:highlight w:val="none"/>
        </w:rPr>
        <w:instrText xml:space="preserve"> PAGEREF _Toc30404 \h </w:instrText>
      </w:r>
      <w:r>
        <w:rPr>
          <w:highlight w:val="none"/>
        </w:rPr>
        <w:fldChar w:fldCharType="separate"/>
      </w:r>
      <w:r>
        <w:rPr>
          <w:highlight w:val="none"/>
        </w:rPr>
        <w:t>2</w:t>
      </w:r>
      <w:r>
        <w:rPr>
          <w:highlight w:val="none"/>
        </w:rPr>
        <w:fldChar w:fldCharType="end"/>
      </w:r>
      <w:r>
        <w:rPr>
          <w:rFonts w:hint="eastAsia" w:ascii="宋体" w:hAnsi="宋体" w:cs="宋体"/>
          <w:bCs w:val="0"/>
          <w:caps w:val="0"/>
          <w:color w:val="auto"/>
          <w:highlight w:val="none"/>
        </w:rPr>
        <w:fldChar w:fldCharType="end"/>
      </w:r>
    </w:p>
    <w:p w14:paraId="7681982C">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_Toc31062 </w:instrText>
      </w:r>
      <w:r>
        <w:rPr>
          <w:rFonts w:hint="eastAsia" w:ascii="宋体" w:hAnsi="宋体" w:cs="宋体"/>
          <w:bCs w:val="0"/>
          <w:caps w:val="0"/>
          <w:highlight w:val="none"/>
        </w:rPr>
        <w:fldChar w:fldCharType="separate"/>
      </w:r>
      <w:r>
        <w:rPr>
          <w:rFonts w:hint="eastAsia" w:ascii="宋体" w:hAnsi="宋体" w:eastAsia="宋体" w:cs="宋体"/>
          <w:highlight w:val="none"/>
        </w:rPr>
        <w:t>7. 联系方式</w:t>
      </w:r>
      <w:r>
        <w:rPr>
          <w:highlight w:val="none"/>
        </w:rPr>
        <w:tab/>
      </w:r>
      <w:r>
        <w:rPr>
          <w:highlight w:val="none"/>
        </w:rPr>
        <w:fldChar w:fldCharType="begin"/>
      </w:r>
      <w:r>
        <w:rPr>
          <w:highlight w:val="none"/>
        </w:rPr>
        <w:instrText xml:space="preserve"> PAGEREF _Toc31062 \h </w:instrText>
      </w:r>
      <w:r>
        <w:rPr>
          <w:highlight w:val="none"/>
        </w:rPr>
        <w:fldChar w:fldCharType="separate"/>
      </w:r>
      <w:r>
        <w:rPr>
          <w:highlight w:val="none"/>
        </w:rPr>
        <w:t>2</w:t>
      </w:r>
      <w:r>
        <w:rPr>
          <w:highlight w:val="none"/>
        </w:rPr>
        <w:fldChar w:fldCharType="end"/>
      </w:r>
      <w:r>
        <w:rPr>
          <w:rFonts w:hint="eastAsia" w:ascii="宋体" w:hAnsi="宋体" w:cs="宋体"/>
          <w:bCs w:val="0"/>
          <w:caps w:val="0"/>
          <w:color w:val="auto"/>
          <w:highlight w:val="none"/>
        </w:rPr>
        <w:fldChar w:fldCharType="end"/>
      </w:r>
    </w:p>
    <w:p w14:paraId="3C99CCF9">
      <w:pPr>
        <w:pStyle w:val="29"/>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_Toc4623 </w:instrText>
      </w:r>
      <w:r>
        <w:rPr>
          <w:rFonts w:hint="eastAsia" w:ascii="宋体" w:hAnsi="宋体" w:cs="宋体"/>
          <w:bCs w:val="0"/>
          <w:caps w:val="0"/>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_Toc4623 \h </w:instrText>
      </w:r>
      <w:r>
        <w:rPr>
          <w:highlight w:val="none"/>
        </w:rPr>
        <w:fldChar w:fldCharType="separate"/>
      </w:r>
      <w:r>
        <w:rPr>
          <w:highlight w:val="none"/>
        </w:rPr>
        <w:t>3</w:t>
      </w:r>
      <w:r>
        <w:rPr>
          <w:highlight w:val="none"/>
        </w:rPr>
        <w:fldChar w:fldCharType="end"/>
      </w:r>
      <w:r>
        <w:rPr>
          <w:rFonts w:hint="eastAsia" w:ascii="宋体" w:hAnsi="宋体" w:cs="宋体"/>
          <w:bCs w:val="0"/>
          <w:caps w:val="0"/>
          <w:color w:val="auto"/>
          <w:highlight w:val="none"/>
        </w:rPr>
        <w:fldChar w:fldCharType="end"/>
      </w:r>
    </w:p>
    <w:p w14:paraId="3F3761A7">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_Toc12548 </w:instrText>
      </w:r>
      <w:r>
        <w:rPr>
          <w:rFonts w:hint="eastAsia" w:ascii="宋体" w:hAnsi="宋体" w:cs="宋体"/>
          <w:bCs w:val="0"/>
          <w:caps w:val="0"/>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_Toc12548 \h </w:instrText>
      </w:r>
      <w:r>
        <w:rPr>
          <w:highlight w:val="none"/>
        </w:rPr>
        <w:fldChar w:fldCharType="separate"/>
      </w:r>
      <w:r>
        <w:rPr>
          <w:highlight w:val="none"/>
        </w:rPr>
        <w:t>10</w:t>
      </w:r>
      <w:r>
        <w:rPr>
          <w:highlight w:val="none"/>
        </w:rPr>
        <w:fldChar w:fldCharType="end"/>
      </w:r>
      <w:r>
        <w:rPr>
          <w:rFonts w:hint="eastAsia" w:ascii="宋体" w:hAnsi="宋体" w:cs="宋体"/>
          <w:bCs w:val="0"/>
          <w:caps w:val="0"/>
          <w:color w:val="auto"/>
          <w:highlight w:val="none"/>
        </w:rPr>
        <w:fldChar w:fldCharType="end"/>
      </w:r>
    </w:p>
    <w:p w14:paraId="2F2DCE9C">
      <w:pPr>
        <w:pStyle w:val="29"/>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_Toc31092 </w:instrText>
      </w:r>
      <w:r>
        <w:rPr>
          <w:rFonts w:hint="eastAsia" w:ascii="宋体" w:hAnsi="宋体" w:cs="宋体"/>
          <w:bCs w:val="0"/>
          <w:caps w:val="0"/>
          <w:highlight w:val="none"/>
        </w:rPr>
        <w:fldChar w:fldCharType="separate"/>
      </w:r>
      <w:r>
        <w:rPr>
          <w:rFonts w:hint="eastAsia"/>
          <w:highlight w:val="none"/>
        </w:rPr>
        <w:t xml:space="preserve">第三章 </w:t>
      </w:r>
      <w:r>
        <w:rPr>
          <w:rFonts w:hint="eastAsia" w:ascii="宋体" w:hAnsi="宋体" w:cs="宋体"/>
          <w:highlight w:val="none"/>
        </w:rPr>
        <w:t>评标办法（经评审的最低投标价法）</w:t>
      </w:r>
      <w:r>
        <w:rPr>
          <w:highlight w:val="none"/>
        </w:rPr>
        <w:tab/>
      </w:r>
      <w:r>
        <w:rPr>
          <w:highlight w:val="none"/>
        </w:rPr>
        <w:fldChar w:fldCharType="begin"/>
      </w:r>
      <w:r>
        <w:rPr>
          <w:highlight w:val="none"/>
        </w:rPr>
        <w:instrText xml:space="preserve"> PAGEREF _Toc31092 \h </w:instrText>
      </w:r>
      <w:r>
        <w:rPr>
          <w:highlight w:val="none"/>
        </w:rPr>
        <w:fldChar w:fldCharType="separate"/>
      </w:r>
      <w:r>
        <w:rPr>
          <w:highlight w:val="none"/>
        </w:rPr>
        <w:t>11</w:t>
      </w:r>
      <w:r>
        <w:rPr>
          <w:highlight w:val="none"/>
        </w:rPr>
        <w:fldChar w:fldCharType="end"/>
      </w:r>
      <w:r>
        <w:rPr>
          <w:rFonts w:hint="eastAsia" w:ascii="宋体" w:hAnsi="宋体" w:cs="宋体"/>
          <w:bCs w:val="0"/>
          <w:caps w:val="0"/>
          <w:color w:val="auto"/>
          <w:highlight w:val="none"/>
        </w:rPr>
        <w:fldChar w:fldCharType="end"/>
      </w:r>
    </w:p>
    <w:p w14:paraId="07AD48B2">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_Toc20010 </w:instrText>
      </w:r>
      <w:r>
        <w:rPr>
          <w:rFonts w:hint="eastAsia" w:ascii="宋体" w:hAnsi="宋体" w:cs="宋体"/>
          <w:bCs w:val="0"/>
          <w:caps w:val="0"/>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_Toc20010 \h </w:instrText>
      </w:r>
      <w:r>
        <w:rPr>
          <w:highlight w:val="none"/>
        </w:rPr>
        <w:fldChar w:fldCharType="separate"/>
      </w:r>
      <w:r>
        <w:rPr>
          <w:highlight w:val="none"/>
        </w:rPr>
        <w:t>13</w:t>
      </w:r>
      <w:r>
        <w:rPr>
          <w:highlight w:val="none"/>
        </w:rPr>
        <w:fldChar w:fldCharType="end"/>
      </w:r>
      <w:r>
        <w:rPr>
          <w:rFonts w:hint="eastAsia" w:ascii="宋体" w:hAnsi="宋体" w:cs="宋体"/>
          <w:bCs w:val="0"/>
          <w:caps w:val="0"/>
          <w:color w:val="auto"/>
          <w:highlight w:val="none"/>
        </w:rPr>
        <w:fldChar w:fldCharType="end"/>
      </w:r>
    </w:p>
    <w:p w14:paraId="4294C460">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_Toc11308 </w:instrText>
      </w:r>
      <w:r>
        <w:rPr>
          <w:rFonts w:hint="eastAsia" w:ascii="宋体" w:hAnsi="宋体" w:cs="宋体"/>
          <w:bCs w:val="0"/>
          <w:caps w:val="0"/>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_Toc11308 \h </w:instrText>
      </w:r>
      <w:r>
        <w:rPr>
          <w:highlight w:val="none"/>
        </w:rPr>
        <w:fldChar w:fldCharType="separate"/>
      </w:r>
      <w:r>
        <w:rPr>
          <w:highlight w:val="none"/>
        </w:rPr>
        <w:t>13</w:t>
      </w:r>
      <w:r>
        <w:rPr>
          <w:highlight w:val="none"/>
        </w:rPr>
        <w:fldChar w:fldCharType="end"/>
      </w:r>
      <w:r>
        <w:rPr>
          <w:rFonts w:hint="eastAsia" w:ascii="宋体" w:hAnsi="宋体" w:cs="宋体"/>
          <w:bCs w:val="0"/>
          <w:caps w:val="0"/>
          <w:color w:val="auto"/>
          <w:highlight w:val="none"/>
        </w:rPr>
        <w:fldChar w:fldCharType="end"/>
      </w:r>
    </w:p>
    <w:p w14:paraId="3B62ACE0">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_Toc2856 </w:instrText>
      </w:r>
      <w:r>
        <w:rPr>
          <w:rFonts w:hint="eastAsia" w:ascii="宋体" w:hAnsi="宋体" w:cs="宋体"/>
          <w:bCs w:val="0"/>
          <w:caps w:val="0"/>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_Toc2856 \h </w:instrText>
      </w:r>
      <w:r>
        <w:rPr>
          <w:highlight w:val="none"/>
        </w:rPr>
        <w:fldChar w:fldCharType="separate"/>
      </w:r>
      <w:r>
        <w:rPr>
          <w:highlight w:val="none"/>
        </w:rPr>
        <w:t>13</w:t>
      </w:r>
      <w:r>
        <w:rPr>
          <w:highlight w:val="none"/>
        </w:rPr>
        <w:fldChar w:fldCharType="end"/>
      </w:r>
      <w:r>
        <w:rPr>
          <w:rFonts w:hint="eastAsia" w:ascii="宋体" w:hAnsi="宋体" w:cs="宋体"/>
          <w:bCs w:val="0"/>
          <w:caps w:val="0"/>
          <w:color w:val="auto"/>
          <w:highlight w:val="none"/>
        </w:rPr>
        <w:fldChar w:fldCharType="end"/>
      </w:r>
    </w:p>
    <w:p w14:paraId="00364D62">
      <w:pPr>
        <w:pStyle w:val="29"/>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_Toc6878 </w:instrText>
      </w:r>
      <w:r>
        <w:rPr>
          <w:rFonts w:hint="eastAsia" w:ascii="宋体" w:hAnsi="宋体" w:cs="宋体"/>
          <w:bCs w:val="0"/>
          <w:caps w:val="0"/>
          <w:highlight w:val="none"/>
        </w:rPr>
        <w:fldChar w:fldCharType="separate"/>
      </w:r>
      <w:r>
        <w:rPr>
          <w:rFonts w:hint="eastAsia" w:ascii="宋体" w:hAnsi="宋体" w:cs="宋体"/>
          <w:highlight w:val="none"/>
        </w:rPr>
        <w:t>第四章  服务要求</w:t>
      </w:r>
      <w:r>
        <w:rPr>
          <w:highlight w:val="none"/>
        </w:rPr>
        <w:tab/>
      </w:r>
      <w:r>
        <w:rPr>
          <w:highlight w:val="none"/>
        </w:rPr>
        <w:fldChar w:fldCharType="begin"/>
      </w:r>
      <w:r>
        <w:rPr>
          <w:highlight w:val="none"/>
        </w:rPr>
        <w:instrText xml:space="preserve"> PAGEREF _Toc6878 \h </w:instrText>
      </w:r>
      <w:r>
        <w:rPr>
          <w:highlight w:val="none"/>
        </w:rPr>
        <w:fldChar w:fldCharType="separate"/>
      </w:r>
      <w:r>
        <w:rPr>
          <w:highlight w:val="none"/>
        </w:rPr>
        <w:t>15</w:t>
      </w:r>
      <w:r>
        <w:rPr>
          <w:highlight w:val="none"/>
        </w:rPr>
        <w:fldChar w:fldCharType="end"/>
      </w:r>
      <w:r>
        <w:rPr>
          <w:rFonts w:hint="eastAsia" w:ascii="宋体" w:hAnsi="宋体" w:cs="宋体"/>
          <w:bCs w:val="0"/>
          <w:caps w:val="0"/>
          <w:color w:val="auto"/>
          <w:highlight w:val="none"/>
        </w:rPr>
        <w:fldChar w:fldCharType="end"/>
      </w:r>
    </w:p>
    <w:p w14:paraId="31B18F28">
      <w:pPr>
        <w:pStyle w:val="29"/>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_Toc24239 </w:instrText>
      </w:r>
      <w:r>
        <w:rPr>
          <w:rFonts w:hint="eastAsia" w:ascii="宋体" w:hAnsi="宋体" w:cs="宋体"/>
          <w:bCs w:val="0"/>
          <w:caps w:val="0"/>
          <w:highlight w:val="none"/>
        </w:rPr>
        <w:fldChar w:fldCharType="separate"/>
      </w:r>
      <w:r>
        <w:rPr>
          <w:rFonts w:hint="eastAsia" w:ascii="宋体" w:hAnsi="宋体" w:cs="宋体"/>
          <w:bCs/>
          <w:kern w:val="44"/>
          <w:szCs w:val="44"/>
          <w:highlight w:val="none"/>
        </w:rPr>
        <w:t>第五章  合同范本</w:t>
      </w:r>
      <w:r>
        <w:rPr>
          <w:highlight w:val="none"/>
        </w:rPr>
        <w:tab/>
      </w:r>
      <w:r>
        <w:rPr>
          <w:highlight w:val="none"/>
        </w:rPr>
        <w:fldChar w:fldCharType="begin"/>
      </w:r>
      <w:r>
        <w:rPr>
          <w:highlight w:val="none"/>
        </w:rPr>
        <w:instrText xml:space="preserve"> PAGEREF _Toc24239 \h </w:instrText>
      </w:r>
      <w:r>
        <w:rPr>
          <w:highlight w:val="none"/>
        </w:rPr>
        <w:fldChar w:fldCharType="separate"/>
      </w:r>
      <w:r>
        <w:rPr>
          <w:highlight w:val="none"/>
        </w:rPr>
        <w:t>16</w:t>
      </w:r>
      <w:r>
        <w:rPr>
          <w:highlight w:val="none"/>
        </w:rPr>
        <w:fldChar w:fldCharType="end"/>
      </w:r>
      <w:r>
        <w:rPr>
          <w:rFonts w:hint="eastAsia" w:ascii="宋体" w:hAnsi="宋体" w:cs="宋体"/>
          <w:bCs w:val="0"/>
          <w:caps w:val="0"/>
          <w:color w:val="auto"/>
          <w:highlight w:val="none"/>
        </w:rPr>
        <w:fldChar w:fldCharType="end"/>
      </w:r>
    </w:p>
    <w:p w14:paraId="210E603C">
      <w:pPr>
        <w:pStyle w:val="29"/>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_Toc3985 </w:instrText>
      </w:r>
      <w:r>
        <w:rPr>
          <w:rFonts w:hint="eastAsia" w:ascii="宋体" w:hAnsi="宋体" w:cs="宋体"/>
          <w:bCs w:val="0"/>
          <w:caps w:val="0"/>
          <w:highlight w:val="none"/>
        </w:rPr>
        <w:fldChar w:fldCharType="separate"/>
      </w:r>
      <w:r>
        <w:rPr>
          <w:rFonts w:hint="eastAsia" w:ascii="宋体" w:hAnsi="宋体" w:cs="宋体"/>
          <w:highlight w:val="none"/>
        </w:rPr>
        <w:t>第六章  竞争性比选响应文件格式</w:t>
      </w:r>
      <w:r>
        <w:rPr>
          <w:highlight w:val="none"/>
        </w:rPr>
        <w:tab/>
      </w:r>
      <w:r>
        <w:rPr>
          <w:highlight w:val="none"/>
        </w:rPr>
        <w:fldChar w:fldCharType="begin"/>
      </w:r>
      <w:r>
        <w:rPr>
          <w:highlight w:val="none"/>
        </w:rPr>
        <w:instrText xml:space="preserve"> PAGEREF _Toc3985 \h </w:instrText>
      </w:r>
      <w:r>
        <w:rPr>
          <w:highlight w:val="none"/>
        </w:rPr>
        <w:fldChar w:fldCharType="separate"/>
      </w:r>
      <w:r>
        <w:rPr>
          <w:highlight w:val="none"/>
        </w:rPr>
        <w:t>19</w:t>
      </w:r>
      <w:r>
        <w:rPr>
          <w:highlight w:val="none"/>
        </w:rPr>
        <w:fldChar w:fldCharType="end"/>
      </w:r>
      <w:r>
        <w:rPr>
          <w:rFonts w:hint="eastAsia" w:ascii="宋体" w:hAnsi="宋体" w:cs="宋体"/>
          <w:bCs w:val="0"/>
          <w:caps w:val="0"/>
          <w:color w:val="auto"/>
          <w:highlight w:val="none"/>
        </w:rPr>
        <w:fldChar w:fldCharType="end"/>
      </w:r>
    </w:p>
    <w:p w14:paraId="4D711FA5">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_Toc18522 </w:instrText>
      </w:r>
      <w:r>
        <w:rPr>
          <w:rFonts w:hint="eastAsia" w:ascii="宋体" w:hAnsi="宋体" w:cs="宋体"/>
          <w:bCs w:val="0"/>
          <w:caps w:val="0"/>
          <w:highlight w:val="none"/>
        </w:rPr>
        <w:fldChar w:fldCharType="separate"/>
      </w:r>
      <w:r>
        <w:rPr>
          <w:rFonts w:hint="eastAsia" w:ascii="宋体" w:hAnsi="宋体" w:eastAsia="宋体" w:cs="宋体"/>
          <w:highlight w:val="none"/>
        </w:rPr>
        <w:t>一、 竞争性比选响应声明书</w:t>
      </w:r>
      <w:r>
        <w:rPr>
          <w:highlight w:val="none"/>
        </w:rPr>
        <w:tab/>
      </w:r>
      <w:r>
        <w:rPr>
          <w:highlight w:val="none"/>
        </w:rPr>
        <w:fldChar w:fldCharType="begin"/>
      </w:r>
      <w:r>
        <w:rPr>
          <w:highlight w:val="none"/>
        </w:rPr>
        <w:instrText xml:space="preserve"> PAGEREF _Toc18522 \h </w:instrText>
      </w:r>
      <w:r>
        <w:rPr>
          <w:highlight w:val="none"/>
        </w:rPr>
        <w:fldChar w:fldCharType="separate"/>
      </w:r>
      <w:r>
        <w:rPr>
          <w:highlight w:val="none"/>
        </w:rPr>
        <w:t>22</w:t>
      </w:r>
      <w:r>
        <w:rPr>
          <w:highlight w:val="none"/>
        </w:rPr>
        <w:fldChar w:fldCharType="end"/>
      </w:r>
      <w:r>
        <w:rPr>
          <w:rFonts w:hint="eastAsia" w:ascii="宋体" w:hAnsi="宋体" w:cs="宋体"/>
          <w:bCs w:val="0"/>
          <w:caps w:val="0"/>
          <w:color w:val="auto"/>
          <w:highlight w:val="none"/>
        </w:rPr>
        <w:fldChar w:fldCharType="end"/>
      </w:r>
    </w:p>
    <w:p w14:paraId="726D9E1A">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_Toc14944 </w:instrText>
      </w:r>
      <w:r>
        <w:rPr>
          <w:rFonts w:hint="eastAsia" w:ascii="宋体" w:hAnsi="宋体" w:cs="宋体"/>
          <w:bCs w:val="0"/>
          <w:caps w:val="0"/>
          <w:highlight w:val="none"/>
        </w:rPr>
        <w:fldChar w:fldCharType="separate"/>
      </w:r>
      <w:r>
        <w:rPr>
          <w:rFonts w:hint="eastAsia" w:ascii="宋体" w:hAnsi="宋体" w:eastAsia="宋体" w:cs="宋体"/>
          <w:highlight w:val="none"/>
        </w:rPr>
        <w:t>二、 法定代表人（单位负责人）身份证明或法定代表人授权委托书</w:t>
      </w:r>
      <w:r>
        <w:rPr>
          <w:highlight w:val="none"/>
        </w:rPr>
        <w:tab/>
      </w:r>
      <w:r>
        <w:rPr>
          <w:highlight w:val="none"/>
        </w:rPr>
        <w:fldChar w:fldCharType="begin"/>
      </w:r>
      <w:r>
        <w:rPr>
          <w:highlight w:val="none"/>
        </w:rPr>
        <w:instrText xml:space="preserve"> PAGEREF _Toc14944 \h </w:instrText>
      </w:r>
      <w:r>
        <w:rPr>
          <w:highlight w:val="none"/>
        </w:rPr>
        <w:fldChar w:fldCharType="separate"/>
      </w:r>
      <w:r>
        <w:rPr>
          <w:highlight w:val="none"/>
        </w:rPr>
        <w:t>23</w:t>
      </w:r>
      <w:r>
        <w:rPr>
          <w:highlight w:val="none"/>
        </w:rPr>
        <w:fldChar w:fldCharType="end"/>
      </w:r>
      <w:r>
        <w:rPr>
          <w:rFonts w:hint="eastAsia" w:ascii="宋体" w:hAnsi="宋体" w:cs="宋体"/>
          <w:bCs w:val="0"/>
          <w:caps w:val="0"/>
          <w:color w:val="auto"/>
          <w:highlight w:val="none"/>
        </w:rPr>
        <w:fldChar w:fldCharType="end"/>
      </w:r>
    </w:p>
    <w:p w14:paraId="4F5F53FF">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_Toc21277 </w:instrText>
      </w:r>
      <w:r>
        <w:rPr>
          <w:rFonts w:hint="eastAsia" w:ascii="宋体" w:hAnsi="宋体" w:cs="宋体"/>
          <w:bCs w:val="0"/>
          <w:caps w:val="0"/>
          <w:highlight w:val="none"/>
        </w:rPr>
        <w:fldChar w:fldCharType="separate"/>
      </w:r>
      <w:r>
        <w:rPr>
          <w:rFonts w:hint="eastAsia" w:ascii="宋体" w:hAnsi="宋体" w:eastAsia="宋体" w:cs="宋体"/>
          <w:szCs w:val="24"/>
          <w:highlight w:val="none"/>
        </w:rPr>
        <w:t>（一）法定代表人</w:t>
      </w:r>
      <w:r>
        <w:rPr>
          <w:rFonts w:hint="eastAsia" w:asciiTheme="minorEastAsia" w:hAnsiTheme="minorEastAsia" w:eastAsiaTheme="minorEastAsia" w:cstheme="minorEastAsia"/>
          <w:highlight w:val="none"/>
        </w:rPr>
        <w:t>（单位负责人）</w:t>
      </w:r>
      <w:r>
        <w:rPr>
          <w:rFonts w:hint="eastAsia" w:ascii="宋体" w:hAnsi="宋体" w:eastAsia="宋体" w:cs="宋体"/>
          <w:szCs w:val="24"/>
          <w:highlight w:val="none"/>
        </w:rPr>
        <w:t>身份证明</w:t>
      </w:r>
      <w:r>
        <w:rPr>
          <w:highlight w:val="none"/>
        </w:rPr>
        <w:tab/>
      </w:r>
      <w:r>
        <w:rPr>
          <w:highlight w:val="none"/>
        </w:rPr>
        <w:fldChar w:fldCharType="begin"/>
      </w:r>
      <w:r>
        <w:rPr>
          <w:highlight w:val="none"/>
        </w:rPr>
        <w:instrText xml:space="preserve"> PAGEREF _Toc21277 \h </w:instrText>
      </w:r>
      <w:r>
        <w:rPr>
          <w:highlight w:val="none"/>
        </w:rPr>
        <w:fldChar w:fldCharType="separate"/>
      </w:r>
      <w:r>
        <w:rPr>
          <w:highlight w:val="none"/>
        </w:rPr>
        <w:t>23</w:t>
      </w:r>
      <w:r>
        <w:rPr>
          <w:highlight w:val="none"/>
        </w:rPr>
        <w:fldChar w:fldCharType="end"/>
      </w:r>
      <w:r>
        <w:rPr>
          <w:rFonts w:hint="eastAsia" w:ascii="宋体" w:hAnsi="宋体" w:cs="宋体"/>
          <w:bCs w:val="0"/>
          <w:caps w:val="0"/>
          <w:color w:val="auto"/>
          <w:highlight w:val="none"/>
        </w:rPr>
        <w:fldChar w:fldCharType="end"/>
      </w:r>
    </w:p>
    <w:p w14:paraId="0B3E19AB">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_Toc12455 </w:instrText>
      </w:r>
      <w:r>
        <w:rPr>
          <w:rFonts w:hint="eastAsia" w:ascii="宋体" w:hAnsi="宋体" w:cs="宋体"/>
          <w:bCs w:val="0"/>
          <w:caps w:val="0"/>
          <w:highlight w:val="none"/>
        </w:rPr>
        <w:fldChar w:fldCharType="separate"/>
      </w:r>
      <w:r>
        <w:rPr>
          <w:rFonts w:hint="eastAsia" w:ascii="宋体" w:hAnsi="宋体" w:eastAsia="宋体" w:cs="宋体"/>
          <w:szCs w:val="24"/>
          <w:highlight w:val="none"/>
        </w:rPr>
        <w:t>（二）法定代表人授权委托书</w:t>
      </w:r>
      <w:r>
        <w:rPr>
          <w:highlight w:val="none"/>
        </w:rPr>
        <w:tab/>
      </w:r>
      <w:r>
        <w:rPr>
          <w:highlight w:val="none"/>
        </w:rPr>
        <w:fldChar w:fldCharType="begin"/>
      </w:r>
      <w:r>
        <w:rPr>
          <w:highlight w:val="none"/>
        </w:rPr>
        <w:instrText xml:space="preserve"> PAGEREF _Toc12455 \h </w:instrText>
      </w:r>
      <w:r>
        <w:rPr>
          <w:highlight w:val="none"/>
        </w:rPr>
        <w:fldChar w:fldCharType="separate"/>
      </w:r>
      <w:r>
        <w:rPr>
          <w:highlight w:val="none"/>
        </w:rPr>
        <w:t>24</w:t>
      </w:r>
      <w:r>
        <w:rPr>
          <w:highlight w:val="none"/>
        </w:rPr>
        <w:fldChar w:fldCharType="end"/>
      </w:r>
      <w:r>
        <w:rPr>
          <w:rFonts w:hint="eastAsia" w:ascii="宋体" w:hAnsi="宋体" w:cs="宋体"/>
          <w:bCs w:val="0"/>
          <w:caps w:val="0"/>
          <w:color w:val="auto"/>
          <w:highlight w:val="none"/>
        </w:rPr>
        <w:fldChar w:fldCharType="end"/>
      </w:r>
    </w:p>
    <w:p w14:paraId="56B7778C">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_Toc1076 </w:instrText>
      </w:r>
      <w:r>
        <w:rPr>
          <w:rFonts w:hint="eastAsia" w:ascii="宋体" w:hAnsi="宋体" w:cs="宋体"/>
          <w:bCs w:val="0"/>
          <w:caps w:val="0"/>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_Toc1076 \h </w:instrText>
      </w:r>
      <w:r>
        <w:rPr>
          <w:highlight w:val="none"/>
        </w:rPr>
        <w:fldChar w:fldCharType="separate"/>
      </w:r>
      <w:r>
        <w:rPr>
          <w:highlight w:val="none"/>
        </w:rPr>
        <w:t>25</w:t>
      </w:r>
      <w:r>
        <w:rPr>
          <w:highlight w:val="none"/>
        </w:rPr>
        <w:fldChar w:fldCharType="end"/>
      </w:r>
      <w:r>
        <w:rPr>
          <w:rFonts w:hint="eastAsia" w:ascii="宋体" w:hAnsi="宋体" w:cs="宋体"/>
          <w:bCs w:val="0"/>
          <w:caps w:val="0"/>
          <w:color w:val="auto"/>
          <w:highlight w:val="none"/>
        </w:rPr>
        <w:fldChar w:fldCharType="end"/>
      </w:r>
    </w:p>
    <w:p w14:paraId="38590699">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_Toc23233 </w:instrText>
      </w:r>
      <w:r>
        <w:rPr>
          <w:rFonts w:hint="eastAsia" w:ascii="宋体" w:hAnsi="宋体" w:cs="宋体"/>
          <w:bCs w:val="0"/>
          <w:caps w:val="0"/>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_Toc23233 \h </w:instrText>
      </w:r>
      <w:r>
        <w:rPr>
          <w:highlight w:val="none"/>
        </w:rPr>
        <w:fldChar w:fldCharType="separate"/>
      </w:r>
      <w:r>
        <w:rPr>
          <w:highlight w:val="none"/>
        </w:rPr>
        <w:t>26</w:t>
      </w:r>
      <w:r>
        <w:rPr>
          <w:highlight w:val="none"/>
        </w:rPr>
        <w:fldChar w:fldCharType="end"/>
      </w:r>
      <w:r>
        <w:rPr>
          <w:rFonts w:hint="eastAsia" w:ascii="宋体" w:hAnsi="宋体" w:cs="宋体"/>
          <w:bCs w:val="0"/>
          <w:caps w:val="0"/>
          <w:color w:val="auto"/>
          <w:highlight w:val="none"/>
        </w:rPr>
        <w:fldChar w:fldCharType="end"/>
      </w:r>
    </w:p>
    <w:p w14:paraId="49448790">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_Toc25199 </w:instrText>
      </w:r>
      <w:r>
        <w:rPr>
          <w:rFonts w:hint="eastAsia" w:ascii="宋体" w:hAnsi="宋体" w:cs="宋体"/>
          <w:bCs w:val="0"/>
          <w:caps w:val="0"/>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_Toc25199 \h </w:instrText>
      </w:r>
      <w:r>
        <w:rPr>
          <w:highlight w:val="none"/>
        </w:rPr>
        <w:fldChar w:fldCharType="separate"/>
      </w:r>
      <w:r>
        <w:rPr>
          <w:highlight w:val="none"/>
        </w:rPr>
        <w:t>29</w:t>
      </w:r>
      <w:r>
        <w:rPr>
          <w:highlight w:val="none"/>
        </w:rPr>
        <w:fldChar w:fldCharType="end"/>
      </w:r>
      <w:r>
        <w:rPr>
          <w:rFonts w:hint="eastAsia" w:ascii="宋体" w:hAnsi="宋体" w:cs="宋体"/>
          <w:bCs w:val="0"/>
          <w:caps w:val="0"/>
          <w:color w:val="auto"/>
          <w:highlight w:val="none"/>
        </w:rPr>
        <w:fldChar w:fldCharType="end"/>
      </w:r>
    </w:p>
    <w:p w14:paraId="7B990332">
      <w:pPr>
        <w:pStyle w:val="35"/>
        <w:tabs>
          <w:tab w:val="right" w:leader="dot" w:pos="9638"/>
        </w:tabs>
        <w:rPr>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_Toc27794 </w:instrText>
      </w:r>
      <w:r>
        <w:rPr>
          <w:rFonts w:hint="eastAsia" w:ascii="宋体" w:hAnsi="宋体" w:cs="宋体"/>
          <w:bCs w:val="0"/>
          <w:caps w:val="0"/>
          <w:highlight w:val="none"/>
        </w:rPr>
        <w:fldChar w:fldCharType="separate"/>
      </w:r>
      <w:r>
        <w:rPr>
          <w:rFonts w:hint="eastAsia" w:ascii="宋体" w:hAnsi="宋体" w:cs="宋体"/>
          <w:bCs/>
          <w:kern w:val="0"/>
          <w:szCs w:val="32"/>
          <w:highlight w:val="none"/>
        </w:rPr>
        <w:t>六、报价人其他资料</w:t>
      </w:r>
      <w:r>
        <w:rPr>
          <w:highlight w:val="none"/>
        </w:rPr>
        <w:tab/>
      </w:r>
      <w:r>
        <w:rPr>
          <w:highlight w:val="none"/>
        </w:rPr>
        <w:fldChar w:fldCharType="begin"/>
      </w:r>
      <w:r>
        <w:rPr>
          <w:highlight w:val="none"/>
        </w:rPr>
        <w:instrText xml:space="preserve"> PAGEREF _Toc27794 \h </w:instrText>
      </w:r>
      <w:r>
        <w:rPr>
          <w:highlight w:val="none"/>
        </w:rPr>
        <w:fldChar w:fldCharType="separate"/>
      </w:r>
      <w:r>
        <w:rPr>
          <w:highlight w:val="none"/>
        </w:rPr>
        <w:t>30</w:t>
      </w:r>
      <w:r>
        <w:rPr>
          <w:highlight w:val="none"/>
        </w:rPr>
        <w:fldChar w:fldCharType="end"/>
      </w:r>
      <w:r>
        <w:rPr>
          <w:rFonts w:hint="eastAsia" w:ascii="宋体" w:hAnsi="宋体" w:cs="宋体"/>
          <w:bCs w:val="0"/>
          <w:caps w:val="0"/>
          <w:color w:val="auto"/>
          <w:highlight w:val="none"/>
        </w:rPr>
        <w:fldChar w:fldCharType="end"/>
      </w:r>
    </w:p>
    <w:p w14:paraId="1216FE36">
      <w:pPr>
        <w:pStyle w:val="29"/>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172309FA">
      <w:pPr>
        <w:pStyle w:val="35"/>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16" w:name="_Toc27269"/>
      <w:bookmarkStart w:id="17" w:name="_Toc29643"/>
      <w:r>
        <w:rPr>
          <w:rFonts w:hint="eastAsia" w:ascii="宋体" w:hAnsi="宋体" w:cs="宋体"/>
          <w:b/>
          <w:bCs/>
          <w:smallCaps w:val="0"/>
          <w:color w:val="auto"/>
          <w:kern w:val="44"/>
          <w:sz w:val="44"/>
          <w:szCs w:val="44"/>
          <w:highlight w:val="none"/>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b/>
          <w:bCs/>
          <w:smallCaps w:val="0"/>
          <w:color w:val="auto"/>
          <w:kern w:val="44"/>
          <w:sz w:val="44"/>
          <w:szCs w:val="44"/>
          <w:highlight w:val="none"/>
        </w:rPr>
        <w:t>比选公告</w:t>
      </w:r>
      <w:bookmarkEnd w:id="16"/>
      <w:bookmarkEnd w:id="17"/>
    </w:p>
    <w:p w14:paraId="364283AD">
      <w:pPr>
        <w:spacing w:line="440" w:lineRule="exact"/>
        <w:jc w:val="center"/>
        <w:rPr>
          <w:rFonts w:hint="eastAsia" w:ascii="宋体" w:hAnsi="宋体" w:cs="宋体"/>
          <w:b/>
          <w:color w:val="auto"/>
          <w:sz w:val="28"/>
          <w:szCs w:val="28"/>
          <w:highlight w:val="none"/>
        </w:rPr>
      </w:pPr>
    </w:p>
    <w:p w14:paraId="30C2651B">
      <w:pPr>
        <w:pStyle w:val="4"/>
        <w:spacing w:before="0" w:after="0" w:line="360" w:lineRule="auto"/>
        <w:rPr>
          <w:rFonts w:hint="eastAsia" w:ascii="宋体" w:hAnsi="宋体" w:eastAsia="宋体" w:cs="宋体"/>
          <w:color w:val="auto"/>
          <w:highlight w:val="none"/>
        </w:rPr>
      </w:pPr>
      <w:bookmarkStart w:id="18" w:name="_Toc144974480"/>
      <w:bookmarkStart w:id="19" w:name="_Toc507319891"/>
      <w:bookmarkStart w:id="20" w:name="_Toc152045512"/>
      <w:bookmarkStart w:id="21" w:name="_Toc247085672"/>
      <w:bookmarkStart w:id="22" w:name="_Toc5419"/>
      <w:bookmarkStart w:id="23" w:name="_Toc6549"/>
      <w:bookmarkStart w:id="24" w:name="_Toc11329213"/>
      <w:bookmarkStart w:id="25" w:name="_Toc246996901"/>
      <w:bookmarkStart w:id="26" w:name="_Toc27743"/>
      <w:bookmarkStart w:id="27" w:name="_Toc152042288"/>
      <w:bookmarkStart w:id="28" w:name="_Toc246996158"/>
      <w:bookmarkStart w:id="29" w:name="_Toc10076"/>
      <w:bookmarkStart w:id="30" w:name="_Toc24874"/>
      <w:bookmarkStart w:id="31" w:name="_Toc179632528"/>
      <w:r>
        <w:rPr>
          <w:rFonts w:hint="eastAsia" w:ascii="宋体" w:hAnsi="宋体" w:eastAsia="宋体" w:cs="宋体"/>
          <w:color w:val="auto"/>
          <w:highlight w:val="none"/>
        </w:rPr>
        <w:t>1. 比选条件</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AD8DCF">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32" w:name="单据名称1"/>
      <w:r>
        <w:rPr>
          <w:rFonts w:hint="eastAsia" w:ascii="宋体" w:hAnsi="宋体" w:cs="宋体"/>
          <w:color w:val="auto"/>
          <w:szCs w:val="21"/>
          <w:highlight w:val="none"/>
          <w:u w:val="single"/>
        </w:rPr>
        <w:t>首讯公司（财富中心、四公里基地）2026-2027年度网络宽带专线服务</w:t>
      </w:r>
      <w:bookmarkEnd w:id="32"/>
      <w:r>
        <w:rPr>
          <w:rFonts w:hint="eastAsia" w:ascii="宋体" w:hAnsi="宋体" w:cs="宋体"/>
          <w:color w:val="auto"/>
          <w:szCs w:val="21"/>
          <w:highlight w:val="none"/>
          <w:u w:val="single"/>
        </w:rPr>
        <w:t>（第二次）</w:t>
      </w:r>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1925FF3D">
      <w:pPr>
        <w:pStyle w:val="4"/>
        <w:spacing w:before="120" w:after="0" w:line="360" w:lineRule="auto"/>
        <w:rPr>
          <w:rFonts w:hint="eastAsia" w:ascii="宋体" w:hAnsi="宋体" w:eastAsia="宋体" w:cs="宋体"/>
          <w:color w:val="auto"/>
          <w:highlight w:val="none"/>
        </w:rPr>
      </w:pPr>
      <w:bookmarkStart w:id="33" w:name="_Toc11329214"/>
      <w:bookmarkStart w:id="34" w:name="_Toc144974481"/>
      <w:bookmarkStart w:id="35" w:name="_Toc152042289"/>
      <w:bookmarkStart w:id="36" w:name="_Toc246996159"/>
      <w:bookmarkStart w:id="37" w:name="_Toc24040"/>
      <w:bookmarkStart w:id="38" w:name="_Toc507319892"/>
      <w:bookmarkStart w:id="39" w:name="_Toc10952"/>
      <w:bookmarkStart w:id="40" w:name="_Toc247085673"/>
      <w:bookmarkStart w:id="41" w:name="_Toc21343"/>
      <w:bookmarkStart w:id="42" w:name="_Toc1258"/>
      <w:bookmarkStart w:id="43" w:name="_Toc152045513"/>
      <w:bookmarkStart w:id="44" w:name="_Toc18109"/>
      <w:bookmarkStart w:id="45" w:name="_Toc246996902"/>
      <w:bookmarkStart w:id="46" w:name="_Toc179632529"/>
      <w:r>
        <w:rPr>
          <w:rFonts w:hint="eastAsia" w:ascii="宋体" w:hAnsi="宋体" w:eastAsia="宋体" w:cs="宋体"/>
          <w:color w:val="auto"/>
          <w:highlight w:val="none"/>
        </w:rPr>
        <w:t>2. 项目概况与比选范围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BD941C">
      <w:pPr>
        <w:spacing w:line="420" w:lineRule="exact"/>
        <w:ind w:firstLine="420" w:firstLineChars="200"/>
        <w:rPr>
          <w:rFonts w:hint="eastAsia" w:ascii="宋体" w:hAnsi="宋体" w:cs="宋体"/>
          <w:color w:val="auto"/>
          <w:highlight w:val="none"/>
        </w:rPr>
      </w:pPr>
      <w:bookmarkStart w:id="47" w:name="_Toc382816230"/>
      <w:bookmarkStart w:id="48" w:name="_Toc265234827"/>
      <w:r>
        <w:rPr>
          <w:rFonts w:hint="eastAsia" w:ascii="宋体" w:hAnsi="宋体" w:cs="宋体"/>
          <w:color w:val="auto"/>
          <w:highlight w:val="none"/>
        </w:rPr>
        <w:t>2.1服务地点：</w:t>
      </w:r>
      <w:bookmarkStart w:id="49" w:name="交货地点"/>
      <w:r>
        <w:rPr>
          <w:rFonts w:hint="eastAsia" w:ascii="宋体" w:hAnsi="宋体" w:cs="宋体"/>
          <w:color w:val="auto"/>
          <w:szCs w:val="21"/>
          <w:highlight w:val="none"/>
          <w:u w:val="single"/>
        </w:rPr>
        <w:t>重庆市财富中心、四公里基地</w:t>
      </w:r>
      <w:bookmarkEnd w:id="49"/>
    </w:p>
    <w:p w14:paraId="40E7E4EB">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50" w:name="项目概况"/>
      <w:r>
        <w:rPr>
          <w:rFonts w:hint="eastAsia" w:ascii="宋体" w:hAnsi="宋体" w:cs="宋体"/>
          <w:color w:val="auto"/>
          <w:szCs w:val="21"/>
          <w:highlight w:val="none"/>
          <w:u w:val="single"/>
        </w:rPr>
        <w:t>为采购人提供400M互联网专线带宽</w:t>
      </w:r>
      <w:bookmarkEnd w:id="50"/>
    </w:p>
    <w:p w14:paraId="1B45D0AF">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51" w:name="预算金额"/>
      <w:r>
        <w:rPr>
          <w:rFonts w:hint="eastAsia" w:ascii="宋体" w:hAnsi="宋体" w:cs="宋体"/>
          <w:color w:val="auto"/>
          <w:szCs w:val="21"/>
          <w:highlight w:val="none"/>
          <w:u w:val="single"/>
        </w:rPr>
        <w:t>86.40</w:t>
      </w:r>
      <w:bookmarkEnd w:id="51"/>
      <w:r>
        <w:rPr>
          <w:rFonts w:hint="eastAsia" w:ascii="宋体" w:hAnsi="宋体" w:cs="宋体"/>
          <w:color w:val="auto"/>
          <w:szCs w:val="21"/>
          <w:highlight w:val="none"/>
        </w:rPr>
        <w:t>万元。</w:t>
      </w:r>
    </w:p>
    <w:p w14:paraId="60637DB9">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highlight w:val="none"/>
          <w:u w:val="single"/>
          <w:lang w:val="en-US" w:eastAsia="zh-CN"/>
        </w:rPr>
        <w:t>提供</w:t>
      </w:r>
      <w:r>
        <w:rPr>
          <w:rFonts w:hint="eastAsia" w:ascii="宋体" w:hAnsi="宋体" w:cs="宋体"/>
          <w:color w:val="auto"/>
          <w:szCs w:val="21"/>
          <w:highlight w:val="none"/>
          <w:u w:val="single"/>
        </w:rPr>
        <w:t>互联网专线带宽</w:t>
      </w:r>
      <w:r>
        <w:rPr>
          <w:rFonts w:hint="eastAsia" w:ascii="宋体" w:hAnsi="宋体" w:cs="宋体"/>
          <w:color w:val="auto"/>
          <w:szCs w:val="21"/>
          <w:highlight w:val="none"/>
          <w:u w:val="single"/>
          <w:lang w:val="en-US" w:eastAsia="zh-CN"/>
        </w:rPr>
        <w:t>服务</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47"/>
    <w:bookmarkEnd w:id="48"/>
    <w:p w14:paraId="63DB0C3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52" w:name="工期、货期要求"/>
      <w:r>
        <w:rPr>
          <w:rFonts w:hint="eastAsia" w:ascii="宋体" w:hAnsi="宋体" w:cs="宋体"/>
          <w:color w:val="auto"/>
          <w:szCs w:val="21"/>
          <w:highlight w:val="none"/>
          <w:u w:val="single"/>
        </w:rPr>
        <w:t>预计2026年7月</w:t>
      </w:r>
      <w:r>
        <w:rPr>
          <w:rFonts w:hint="eastAsia" w:ascii="宋体" w:hAnsi="宋体" w:cs="宋体"/>
          <w:color w:val="auto"/>
          <w:szCs w:val="21"/>
          <w:highlight w:val="none"/>
          <w:u w:val="single"/>
          <w:lang w:val="en-US" w:eastAsia="zh-CN"/>
        </w:rPr>
        <w:t>1日</w:t>
      </w:r>
      <w:r>
        <w:rPr>
          <w:rFonts w:hint="eastAsia" w:ascii="宋体" w:hAnsi="宋体" w:cs="宋体"/>
          <w:color w:val="auto"/>
          <w:szCs w:val="21"/>
          <w:highlight w:val="none"/>
          <w:u w:val="single"/>
        </w:rPr>
        <w:t>前完成通网服务，开通后提供两个自然年（</w:t>
      </w:r>
      <w:r>
        <w:rPr>
          <w:rFonts w:hint="eastAsia" w:ascii="宋体" w:hAnsi="宋体" w:cs="宋体"/>
          <w:color w:val="auto"/>
          <w:szCs w:val="21"/>
          <w:highlight w:val="none"/>
          <w:u w:val="single"/>
          <w:lang w:val="en-US" w:eastAsia="zh-CN"/>
        </w:rPr>
        <w:t>24</w:t>
      </w:r>
      <w:r>
        <w:rPr>
          <w:rFonts w:hint="eastAsia" w:ascii="宋体" w:hAnsi="宋体" w:cs="宋体"/>
          <w:color w:val="auto"/>
          <w:szCs w:val="21"/>
          <w:highlight w:val="none"/>
          <w:u w:val="single"/>
        </w:rPr>
        <w:t>个月）网络专线服务。</w:t>
      </w:r>
      <w:bookmarkEnd w:id="52"/>
    </w:p>
    <w:p w14:paraId="65710E18">
      <w:pPr>
        <w:wordWrap w:val="0"/>
        <w:snapToGrid w:val="0"/>
        <w:spacing w:line="420" w:lineRule="exact"/>
        <w:ind w:firstLine="413" w:firstLineChars="197"/>
        <w:rPr>
          <w:rFonts w:hint="eastAsia" w:ascii="宋体" w:hAnsi="宋体" w:cs="宋体"/>
          <w:color w:val="auto"/>
          <w:szCs w:val="21"/>
          <w:highlight w:val="none"/>
        </w:rPr>
      </w:pPr>
      <w:bookmarkStart w:id="53" w:name="_Toc7065"/>
      <w:bookmarkStart w:id="54" w:name="_Toc10171"/>
      <w:bookmarkStart w:id="55" w:name="_Toc152042290"/>
      <w:bookmarkStart w:id="56" w:name="_Toc246996160"/>
      <w:bookmarkStart w:id="57" w:name="_Toc11329215"/>
      <w:bookmarkStart w:id="58" w:name="_Toc152045514"/>
      <w:bookmarkStart w:id="59" w:name="_Toc144974482"/>
      <w:bookmarkStart w:id="60" w:name="_Toc247085674"/>
      <w:bookmarkStart w:id="61" w:name="_Toc179632530"/>
      <w:bookmarkStart w:id="62" w:name="_Toc30356"/>
      <w:bookmarkStart w:id="63" w:name="_Toc507319893"/>
      <w:bookmarkStart w:id="64" w:name="_Toc246996903"/>
      <w:r>
        <w:rPr>
          <w:rFonts w:hint="eastAsia" w:ascii="宋体" w:hAnsi="宋体" w:cs="宋体"/>
          <w:color w:val="auto"/>
          <w:szCs w:val="21"/>
          <w:highlight w:val="none"/>
        </w:rPr>
        <w:t>2.6标段划分：</w:t>
      </w:r>
      <w:r>
        <w:rPr>
          <w:rFonts w:hint="eastAsia" w:ascii="宋体" w:hAnsi="宋体" w:cs="宋体"/>
          <w:color w:val="auto"/>
          <w:highlight w:val="none"/>
        </w:rPr>
        <w:t>本项目划分为</w:t>
      </w:r>
      <w:r>
        <w:rPr>
          <w:rFonts w:hint="eastAsia" w:ascii="宋体" w:hAnsi="宋体" w:cs="宋体"/>
          <w:color w:val="auto"/>
          <w:highlight w:val="none"/>
          <w:u w:val="single"/>
        </w:rPr>
        <w:t xml:space="preserve"> </w:t>
      </w:r>
      <w:bookmarkStart w:id="65" w:name="标段划分"/>
      <w:r>
        <w:rPr>
          <w:rFonts w:hint="eastAsia" w:ascii="宋体" w:hAnsi="宋体" w:cs="宋体"/>
          <w:color w:val="auto"/>
          <w:highlight w:val="none"/>
          <w:u w:val="single"/>
        </w:rPr>
        <w:t>1</w:t>
      </w:r>
      <w:bookmarkEnd w:id="65"/>
      <w:r>
        <w:rPr>
          <w:rFonts w:hint="eastAsia" w:ascii="宋体" w:hAnsi="宋体" w:cs="宋体"/>
          <w:color w:val="auto"/>
          <w:highlight w:val="none"/>
          <w:u w:val="single"/>
        </w:rPr>
        <w:t xml:space="preserve"> </w:t>
      </w:r>
      <w:r>
        <w:rPr>
          <w:rFonts w:hint="eastAsia" w:ascii="宋体" w:hAnsi="宋体" w:cs="宋体"/>
          <w:color w:val="auto"/>
          <w:highlight w:val="none"/>
        </w:rPr>
        <w:t>个标段。</w:t>
      </w:r>
    </w:p>
    <w:p w14:paraId="3D36A6AE">
      <w:pPr>
        <w:pStyle w:val="4"/>
        <w:spacing w:before="120" w:after="0" w:line="360" w:lineRule="auto"/>
        <w:rPr>
          <w:rFonts w:hint="eastAsia" w:ascii="宋体" w:hAnsi="宋体" w:eastAsia="宋体" w:cs="宋体"/>
          <w:color w:val="auto"/>
          <w:highlight w:val="none"/>
        </w:rPr>
      </w:pPr>
      <w:bookmarkStart w:id="66" w:name="_Toc24985"/>
      <w:bookmarkStart w:id="67" w:name="_Toc5542"/>
      <w:r>
        <w:rPr>
          <w:rFonts w:hint="eastAsia" w:ascii="宋体" w:hAnsi="宋体" w:eastAsia="宋体" w:cs="宋体"/>
          <w:color w:val="auto"/>
          <w:highlight w:val="none"/>
        </w:rPr>
        <w:t>3. 报价人资格要求</w:t>
      </w:r>
      <w:bookmarkEnd w:id="53"/>
      <w:bookmarkEnd w:id="54"/>
      <w:bookmarkEnd w:id="55"/>
      <w:bookmarkEnd w:id="56"/>
      <w:bookmarkEnd w:id="57"/>
      <w:bookmarkEnd w:id="58"/>
      <w:bookmarkEnd w:id="59"/>
      <w:bookmarkEnd w:id="60"/>
      <w:bookmarkEnd w:id="61"/>
      <w:bookmarkEnd w:id="62"/>
      <w:bookmarkEnd w:id="63"/>
      <w:bookmarkEnd w:id="64"/>
      <w:bookmarkEnd w:id="66"/>
      <w:bookmarkEnd w:id="67"/>
    </w:p>
    <w:p w14:paraId="3A1EE423">
      <w:pPr>
        <w:pStyle w:val="13"/>
        <w:adjustRightInd w:val="0"/>
        <w:spacing w:line="400" w:lineRule="exact"/>
        <w:rPr>
          <w:rFonts w:hint="eastAsia" w:ascii="宋体" w:hAnsi="宋体" w:cs="宋体"/>
          <w:color w:val="auto"/>
          <w:sz w:val="21"/>
          <w:szCs w:val="21"/>
          <w:highlight w:val="none"/>
        </w:rPr>
      </w:pPr>
      <w:bookmarkStart w:id="68" w:name="_Toc152045515"/>
      <w:bookmarkStart w:id="69" w:name="_Toc247085675"/>
      <w:bookmarkStart w:id="70" w:name="_Toc152042291"/>
      <w:bookmarkStart w:id="71" w:name="_Toc246996161"/>
      <w:bookmarkStart w:id="72" w:name="_Toc246996904"/>
      <w:bookmarkStart w:id="73" w:name="_Toc144974483"/>
      <w:bookmarkStart w:id="74" w:name="_Toc179632531"/>
      <w:r>
        <w:rPr>
          <w:rFonts w:hint="eastAsia" w:ascii="宋体" w:hAnsi="宋体" w:cs="宋体"/>
          <w:color w:val="auto"/>
          <w:sz w:val="21"/>
          <w:szCs w:val="21"/>
          <w:highlight w:val="none"/>
        </w:rPr>
        <w:t>3.1 资质要求：</w:t>
      </w:r>
      <w:bookmarkStart w:id="75" w:name="资质要求"/>
    </w:p>
    <w:p w14:paraId="2C3123FC">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（1）报价人具有有效的营业执照</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若为分公司参与，则需提供总公司授权文件</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p w14:paraId="77100BE4">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（2）报价人具有有效的基础电信业务经营许可证；</w:t>
      </w:r>
    </w:p>
    <w:p w14:paraId="2CDD0B52">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（3）报价人具有有效的增值电信业务经营许可证；</w:t>
      </w:r>
    </w:p>
    <w:p w14:paraId="74A533A1">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（4）报价人具有有效的ISO27701隐私信息管理体系认证证书。</w:t>
      </w:r>
      <w:bookmarkEnd w:id="75"/>
    </w:p>
    <w:p w14:paraId="00BAA034">
      <w:pPr>
        <w:pStyle w:val="13"/>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76" w:name="业绩要求"/>
      <w:r>
        <w:rPr>
          <w:rFonts w:hint="eastAsia" w:ascii="宋体" w:hAnsi="宋体" w:cs="宋体"/>
          <w:color w:val="auto"/>
          <w:sz w:val="21"/>
          <w:szCs w:val="21"/>
          <w:highlight w:val="none"/>
        </w:rPr>
        <w:t>报价人在2023年1月1日至报价截止日期（以合同签订时间为准）至少完成一项合同金额不低于45万元的类似网络传输服务业绩。</w:t>
      </w:r>
      <w:bookmarkEnd w:id="76"/>
    </w:p>
    <w:p w14:paraId="12A08FFC">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34C066A7">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542EEB2C">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2700D8A8">
      <w:pPr>
        <w:pStyle w:val="4"/>
        <w:spacing w:before="120" w:after="0" w:line="400" w:lineRule="exact"/>
        <w:rPr>
          <w:rFonts w:hint="eastAsia" w:ascii="宋体" w:hAnsi="宋体" w:eastAsia="宋体" w:cs="宋体"/>
          <w:color w:val="auto"/>
          <w:highlight w:val="none"/>
        </w:rPr>
      </w:pPr>
      <w:bookmarkStart w:id="77" w:name="_Toc21756"/>
      <w:bookmarkStart w:id="78" w:name="_Toc28877"/>
      <w:bookmarkStart w:id="79" w:name="_Toc11329216"/>
      <w:bookmarkStart w:id="80" w:name="_Toc14361"/>
      <w:bookmarkStart w:id="81" w:name="_Toc12460"/>
      <w:bookmarkStart w:id="82" w:name="_Toc507319894"/>
      <w:bookmarkStart w:id="83" w:name="_Toc25619"/>
      <w:r>
        <w:rPr>
          <w:rFonts w:hint="eastAsia" w:ascii="宋体" w:hAnsi="宋体" w:eastAsia="宋体" w:cs="宋体"/>
          <w:color w:val="auto"/>
          <w:highlight w:val="none"/>
        </w:rPr>
        <w:t>4. 评标办法</w:t>
      </w:r>
      <w:bookmarkEnd w:id="77"/>
      <w:bookmarkEnd w:id="78"/>
    </w:p>
    <w:p w14:paraId="668462C5">
      <w:pPr>
        <w:keepNext/>
        <w:keepLines/>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本项目采用经评审的最低投标价法。</w:t>
      </w:r>
    </w:p>
    <w:p w14:paraId="7FCE132D">
      <w:pPr>
        <w:pStyle w:val="4"/>
        <w:spacing w:before="120" w:after="0" w:line="400" w:lineRule="exact"/>
        <w:rPr>
          <w:rFonts w:hint="eastAsia" w:ascii="宋体" w:hAnsi="宋体" w:eastAsia="宋体" w:cs="宋体"/>
          <w:color w:val="auto"/>
          <w:highlight w:val="none"/>
        </w:rPr>
      </w:pPr>
      <w:bookmarkStart w:id="84" w:name="_Toc30431"/>
      <w:bookmarkStart w:id="85" w:name="_Toc8694"/>
      <w:r>
        <w:rPr>
          <w:rFonts w:hint="eastAsia" w:ascii="宋体" w:hAnsi="宋体" w:eastAsia="宋体" w:cs="宋体"/>
          <w:color w:val="auto"/>
          <w:highlight w:val="none"/>
        </w:rPr>
        <w:t>5.比选文件的获取</w:t>
      </w:r>
      <w:bookmarkEnd w:id="68"/>
      <w:bookmarkEnd w:id="69"/>
      <w:bookmarkEnd w:id="70"/>
      <w:bookmarkEnd w:id="71"/>
      <w:bookmarkEnd w:id="72"/>
      <w:bookmarkEnd w:id="73"/>
      <w:bookmarkEnd w:id="74"/>
      <w:bookmarkEnd w:id="79"/>
      <w:bookmarkEnd w:id="80"/>
      <w:bookmarkEnd w:id="81"/>
      <w:bookmarkEnd w:id="82"/>
      <w:bookmarkEnd w:id="83"/>
      <w:bookmarkEnd w:id="84"/>
      <w:bookmarkEnd w:id="85"/>
    </w:p>
    <w:p w14:paraId="1FC2AFF8">
      <w:pPr>
        <w:wordWrap w:val="0"/>
        <w:spacing w:line="400" w:lineRule="exact"/>
        <w:ind w:firstLine="420" w:firstLineChars="200"/>
        <w:rPr>
          <w:rFonts w:hint="eastAsia" w:ascii="宋体" w:hAnsi="宋体"/>
          <w:color w:val="auto"/>
          <w:szCs w:val="21"/>
          <w:highlight w:val="none"/>
        </w:rPr>
      </w:pPr>
      <w:bookmarkStart w:id="86" w:name="_Toc152042292"/>
      <w:bookmarkStart w:id="87" w:name="_Toc152045516"/>
      <w:bookmarkStart w:id="88" w:name="_Toc507319895"/>
      <w:bookmarkStart w:id="89" w:name="_Toc11329217"/>
      <w:bookmarkStart w:id="90" w:name="_Toc247085676"/>
      <w:bookmarkStart w:id="91" w:name="_Toc246996905"/>
      <w:bookmarkStart w:id="92" w:name="_Toc246996162"/>
      <w:bookmarkStart w:id="93" w:name="_Toc144974484"/>
      <w:bookmarkStart w:id="94" w:name="_Toc17963253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0AE57212">
      <w:pPr>
        <w:pStyle w:val="4"/>
        <w:spacing w:before="120" w:after="0" w:line="400" w:lineRule="exact"/>
        <w:rPr>
          <w:rFonts w:hint="eastAsia" w:ascii="宋体" w:hAnsi="宋体" w:eastAsia="宋体" w:cs="宋体"/>
          <w:color w:val="auto"/>
          <w:highlight w:val="none"/>
        </w:rPr>
      </w:pPr>
      <w:bookmarkStart w:id="95" w:name="_Toc9131"/>
      <w:bookmarkStart w:id="96" w:name="_Toc16686"/>
      <w:bookmarkStart w:id="97" w:name="_Toc18060"/>
      <w:bookmarkStart w:id="98" w:name="_Toc31493"/>
      <w:bookmarkStart w:id="99" w:name="_Toc30404"/>
      <w:r>
        <w:rPr>
          <w:rFonts w:hint="eastAsia" w:ascii="宋体" w:hAnsi="宋体" w:eastAsia="宋体" w:cs="宋体"/>
          <w:color w:val="auto"/>
          <w:highlight w:val="none"/>
        </w:rPr>
        <w:t>6. 竞争性比选响应文件的递交</w:t>
      </w:r>
      <w:bookmarkEnd w:id="86"/>
      <w:bookmarkEnd w:id="87"/>
      <w:bookmarkEnd w:id="88"/>
      <w:bookmarkEnd w:id="89"/>
      <w:bookmarkEnd w:id="90"/>
      <w:bookmarkEnd w:id="91"/>
      <w:bookmarkEnd w:id="92"/>
      <w:bookmarkEnd w:id="93"/>
      <w:bookmarkEnd w:id="94"/>
      <w:r>
        <w:rPr>
          <w:rFonts w:hint="eastAsia" w:ascii="宋体" w:hAnsi="宋体" w:eastAsia="宋体" w:cs="宋体"/>
          <w:color w:val="auto"/>
          <w:highlight w:val="none"/>
        </w:rPr>
        <w:t>及相关事宜</w:t>
      </w:r>
      <w:bookmarkEnd w:id="95"/>
      <w:bookmarkEnd w:id="96"/>
      <w:bookmarkEnd w:id="97"/>
      <w:bookmarkEnd w:id="98"/>
      <w:bookmarkEnd w:id="99"/>
    </w:p>
    <w:p w14:paraId="1F55E020">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6.1竞争性比选响应文件递交截止时间：</w:t>
      </w:r>
      <w:r>
        <w:rPr>
          <w:rFonts w:hint="eastAsia" w:ascii="宋体" w:hAnsi="宋体" w:cs="宋体"/>
          <w:color w:val="auto"/>
          <w:szCs w:val="21"/>
          <w:highlight w:val="none"/>
          <w:u w:val="single"/>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6</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25</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上午10时00分</w:t>
      </w:r>
      <w:r>
        <w:rPr>
          <w:rFonts w:hint="eastAsia" w:ascii="宋体" w:hAnsi="宋体" w:cs="宋体"/>
          <w:color w:val="auto"/>
          <w:szCs w:val="21"/>
          <w:highlight w:val="none"/>
        </w:rPr>
        <w:t>（北京时间）。</w:t>
      </w:r>
    </w:p>
    <w:p w14:paraId="3C83FF52">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6.2开标时间：同竞争性比选响应文件递交截止时间。</w:t>
      </w:r>
    </w:p>
    <w:p w14:paraId="2EE6C282">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6.3竞争性比选响应文件递交地点：</w:t>
      </w:r>
      <w:bookmarkStart w:id="100" w:name="_Hlk535257540"/>
      <w:r>
        <w:rPr>
          <w:rFonts w:hint="eastAsia" w:ascii="宋体" w:hAnsi="宋体" w:cs="宋体"/>
          <w:color w:val="auto"/>
          <w:szCs w:val="21"/>
          <w:highlight w:val="none"/>
        </w:rPr>
        <w:t>重庆市渝北区龙溪街道新南路52号1楼（重庆首讯科技股份有限公司）。</w:t>
      </w:r>
      <w:bookmarkEnd w:id="100"/>
    </w:p>
    <w:p w14:paraId="65C0C745">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6.4采购人不组织现场踏勘，不召开报价预备会。</w:t>
      </w:r>
    </w:p>
    <w:p w14:paraId="2FA99E4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5逾期送达的或未送达指定地点的或未按要求密封的竞争性比选响应文件，采购人不予受理。</w:t>
      </w:r>
    </w:p>
    <w:p w14:paraId="192AA998">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14B8F9D9">
      <w:pPr>
        <w:pStyle w:val="4"/>
        <w:spacing w:before="120" w:after="0" w:line="400" w:lineRule="exact"/>
        <w:rPr>
          <w:rFonts w:hint="eastAsia" w:ascii="宋体" w:hAnsi="宋体" w:eastAsia="宋体" w:cs="宋体"/>
          <w:color w:val="auto"/>
          <w:highlight w:val="none"/>
        </w:rPr>
      </w:pPr>
      <w:bookmarkStart w:id="101" w:name="_Toc247085678"/>
      <w:bookmarkStart w:id="102" w:name="_Toc18402"/>
      <w:bookmarkStart w:id="103" w:name="_Toc179632534"/>
      <w:bookmarkStart w:id="104" w:name="_Toc507319897"/>
      <w:bookmarkStart w:id="105" w:name="_Toc152045517"/>
      <w:bookmarkStart w:id="106" w:name="_Toc21615"/>
      <w:bookmarkStart w:id="107" w:name="_Toc11329219"/>
      <w:bookmarkStart w:id="108" w:name="_Toc28867"/>
      <w:bookmarkStart w:id="109" w:name="_Toc31062"/>
      <w:bookmarkStart w:id="110" w:name="_Toc246996164"/>
      <w:bookmarkStart w:id="111" w:name="_Toc246996907"/>
      <w:bookmarkStart w:id="112" w:name="_Toc144974485"/>
      <w:bookmarkStart w:id="113" w:name="_Toc393"/>
      <w:bookmarkStart w:id="114" w:name="_Toc152042293"/>
      <w:r>
        <w:rPr>
          <w:rFonts w:hint="eastAsia" w:ascii="宋体" w:hAnsi="宋体" w:eastAsia="宋体" w:cs="宋体"/>
          <w:color w:val="auto"/>
          <w:highlight w:val="none"/>
        </w:rPr>
        <w:t>7. 联系方式</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tbl>
      <w:tblPr>
        <w:tblStyle w:val="42"/>
        <w:tblW w:w="9709" w:type="dxa"/>
        <w:tblInd w:w="0" w:type="dxa"/>
        <w:tblLayout w:type="fixed"/>
        <w:tblCellMar>
          <w:top w:w="0" w:type="dxa"/>
          <w:left w:w="108" w:type="dxa"/>
          <w:bottom w:w="0" w:type="dxa"/>
          <w:right w:w="108" w:type="dxa"/>
        </w:tblCellMar>
      </w:tblPr>
      <w:tblGrid>
        <w:gridCol w:w="9709"/>
      </w:tblGrid>
      <w:tr w14:paraId="4DEEF579">
        <w:tblPrEx>
          <w:tblCellMar>
            <w:top w:w="0" w:type="dxa"/>
            <w:left w:w="108" w:type="dxa"/>
            <w:bottom w:w="0" w:type="dxa"/>
            <w:right w:w="108" w:type="dxa"/>
          </w:tblCellMar>
        </w:tblPrEx>
        <w:trPr>
          <w:trHeight w:val="520" w:hRule="atLeast"/>
        </w:trPr>
        <w:tc>
          <w:tcPr>
            <w:tcW w:w="9709" w:type="dxa"/>
            <w:vAlign w:val="center"/>
          </w:tcPr>
          <w:p w14:paraId="1755B434">
            <w:pPr>
              <w:pStyle w:val="102"/>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75C928CB">
        <w:tblPrEx>
          <w:tblCellMar>
            <w:top w:w="0" w:type="dxa"/>
            <w:left w:w="108" w:type="dxa"/>
            <w:bottom w:w="0" w:type="dxa"/>
            <w:right w:w="108" w:type="dxa"/>
          </w:tblCellMar>
        </w:tblPrEx>
        <w:trPr>
          <w:trHeight w:val="510" w:hRule="atLeast"/>
        </w:trPr>
        <w:tc>
          <w:tcPr>
            <w:tcW w:w="9709" w:type="dxa"/>
            <w:vAlign w:val="center"/>
          </w:tcPr>
          <w:p w14:paraId="634C00D7">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地址：重庆市两江新区新南路52号东界龙湖3楼</w:t>
            </w:r>
          </w:p>
        </w:tc>
      </w:tr>
      <w:tr w14:paraId="4265769C">
        <w:tblPrEx>
          <w:tblCellMar>
            <w:top w:w="0" w:type="dxa"/>
            <w:left w:w="108" w:type="dxa"/>
            <w:bottom w:w="0" w:type="dxa"/>
            <w:right w:w="108" w:type="dxa"/>
          </w:tblCellMar>
        </w:tblPrEx>
        <w:trPr>
          <w:trHeight w:val="520" w:hRule="atLeast"/>
        </w:trPr>
        <w:tc>
          <w:tcPr>
            <w:tcW w:w="9709" w:type="dxa"/>
            <w:vAlign w:val="center"/>
          </w:tcPr>
          <w:p w14:paraId="412EFB24">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孟</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18843180066</w:t>
            </w:r>
          </w:p>
        </w:tc>
      </w:tr>
      <w:tr w14:paraId="6ADB54B3">
        <w:tblPrEx>
          <w:tblCellMar>
            <w:top w:w="0" w:type="dxa"/>
            <w:left w:w="108" w:type="dxa"/>
            <w:bottom w:w="0" w:type="dxa"/>
            <w:right w:w="108" w:type="dxa"/>
          </w:tblCellMar>
        </w:tblPrEx>
        <w:trPr>
          <w:trHeight w:val="448" w:hRule="atLeast"/>
        </w:trPr>
        <w:tc>
          <w:tcPr>
            <w:tcW w:w="9709" w:type="dxa"/>
            <w:vAlign w:val="center"/>
          </w:tcPr>
          <w:p w14:paraId="4984130A">
            <w:pPr>
              <w:topLinePunct/>
              <w:spacing w:line="400" w:lineRule="exact"/>
              <w:ind w:firstLine="420" w:firstLineChars="200"/>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7B4D50B5">
      <w:pPr>
        <w:rPr>
          <w:color w:val="auto"/>
          <w:highlight w:val="none"/>
        </w:rPr>
      </w:pPr>
    </w:p>
    <w:p w14:paraId="601E2F5B">
      <w:pPr>
        <w:pStyle w:val="29"/>
        <w:rPr>
          <w:color w:val="auto"/>
          <w:highlight w:val="none"/>
        </w:rPr>
      </w:pPr>
    </w:p>
    <w:p w14:paraId="010B9CCA">
      <w:pPr>
        <w:rPr>
          <w:color w:val="auto"/>
          <w:highlight w:val="none"/>
        </w:rPr>
      </w:pPr>
    </w:p>
    <w:p w14:paraId="358AA5FC">
      <w:pPr>
        <w:pStyle w:val="29"/>
        <w:rPr>
          <w:color w:val="auto"/>
          <w:highlight w:val="none"/>
        </w:rPr>
      </w:pPr>
    </w:p>
    <w:p w14:paraId="230E7BA8">
      <w:pPr>
        <w:pStyle w:val="29"/>
        <w:rPr>
          <w:color w:val="auto"/>
          <w:highlight w:val="none"/>
        </w:rPr>
      </w:pPr>
    </w:p>
    <w:p w14:paraId="7DAAA96E">
      <w:pPr>
        <w:pStyle w:val="3"/>
        <w:spacing w:before="0" w:after="0" w:line="360" w:lineRule="auto"/>
        <w:jc w:val="center"/>
        <w:rPr>
          <w:rFonts w:hint="eastAsia" w:ascii="宋体" w:hAnsi="宋体" w:cs="宋体"/>
          <w:color w:val="auto"/>
          <w:highlight w:val="none"/>
        </w:rPr>
      </w:pPr>
      <w:bookmarkStart w:id="115" w:name="_Toc247085687"/>
      <w:bookmarkStart w:id="116" w:name="_Toc246996173"/>
      <w:bookmarkStart w:id="117" w:name="_Toc246996916"/>
      <w:bookmarkStart w:id="118" w:name="_Toc2000405"/>
      <w:bookmarkStart w:id="119" w:name="_Toc179632544"/>
      <w:bookmarkStart w:id="120" w:name="_Toc144974495"/>
      <w:bookmarkStart w:id="121" w:name="_Toc152042303"/>
      <w:bookmarkStart w:id="122" w:name="_Toc152045527"/>
      <w:bookmarkStart w:id="123" w:name="_Toc507319898"/>
      <w:r>
        <w:rPr>
          <w:rFonts w:hint="eastAsia" w:ascii="宋体" w:hAnsi="宋体" w:cs="宋体"/>
          <w:color w:val="auto"/>
          <w:highlight w:val="none"/>
        </w:rPr>
        <w:br w:type="page"/>
      </w:r>
      <w:bookmarkStart w:id="124" w:name="_Toc10659"/>
      <w:bookmarkStart w:id="125" w:name="_Toc4623"/>
      <w:r>
        <w:rPr>
          <w:rFonts w:hint="eastAsia" w:ascii="宋体" w:hAnsi="宋体" w:cs="宋体"/>
          <w:color w:val="auto"/>
          <w:highlight w:val="none"/>
        </w:rPr>
        <w:t>第二章 报价人须知</w:t>
      </w:r>
      <w:bookmarkEnd w:id="115"/>
      <w:bookmarkEnd w:id="116"/>
      <w:bookmarkEnd w:id="117"/>
      <w:bookmarkEnd w:id="118"/>
      <w:bookmarkEnd w:id="119"/>
      <w:bookmarkEnd w:id="120"/>
      <w:bookmarkEnd w:id="121"/>
      <w:bookmarkEnd w:id="122"/>
      <w:bookmarkEnd w:id="123"/>
      <w:bookmarkEnd w:id="124"/>
      <w:bookmarkEnd w:id="125"/>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2EF3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1732D328">
            <w:pPr>
              <w:spacing w:line="400" w:lineRule="exact"/>
              <w:jc w:val="center"/>
              <w:rPr>
                <w:rFonts w:hint="eastAsia" w:ascii="宋体" w:hAnsi="宋体" w:cs="宋体"/>
                <w:b/>
                <w:color w:val="auto"/>
                <w:kern w:val="0"/>
                <w:szCs w:val="21"/>
                <w:highlight w:val="none"/>
              </w:rPr>
            </w:pPr>
            <w:bookmarkStart w:id="126" w:name="_Toc326760840"/>
            <w:r>
              <w:rPr>
                <w:rFonts w:hint="eastAsia" w:ascii="宋体" w:hAnsi="宋体" w:cs="宋体"/>
                <w:b/>
                <w:color w:val="auto"/>
                <w:kern w:val="0"/>
                <w:szCs w:val="21"/>
                <w:highlight w:val="none"/>
              </w:rPr>
              <w:t>序号</w:t>
            </w:r>
          </w:p>
        </w:tc>
        <w:tc>
          <w:tcPr>
            <w:tcW w:w="2106" w:type="dxa"/>
            <w:vAlign w:val="center"/>
          </w:tcPr>
          <w:p w14:paraId="13DB521E">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5FE9FF4B">
            <w:pP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40AA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C38B5F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06AA616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5166C877">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6F254B3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04C3F3A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6C66D948">
            <w:pPr>
              <w:topLinePunct/>
              <w:spacing w:line="400" w:lineRule="exact"/>
              <w:ind w:firstLine="420" w:firstLineChars="200"/>
              <w:rPr>
                <w:color w:val="auto"/>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1BCA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D3B63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40033D3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574F6461">
            <w:pPr>
              <w:spacing w:line="400" w:lineRule="exact"/>
              <w:ind w:firstLine="420" w:firstLineChars="200"/>
              <w:rPr>
                <w:rFonts w:hint="eastAsia" w:ascii="宋体" w:hAnsi="宋体" w:cs="宋体"/>
                <w:color w:val="auto"/>
                <w:szCs w:val="21"/>
                <w:highlight w:val="none"/>
              </w:rPr>
            </w:pPr>
            <w:bookmarkStart w:id="127" w:name="单据名称2"/>
            <w:r>
              <w:rPr>
                <w:rFonts w:hint="eastAsia" w:ascii="宋体" w:hAnsi="宋体" w:cs="宋体"/>
                <w:color w:val="auto"/>
                <w:szCs w:val="21"/>
                <w:highlight w:val="none"/>
                <w:u w:val="single"/>
              </w:rPr>
              <w:t>首讯公司（财富中心、四公里基地）2026-2027年度网络宽带专线服务</w:t>
            </w:r>
            <w:bookmarkEnd w:id="127"/>
            <w:r>
              <w:rPr>
                <w:rFonts w:hint="eastAsia" w:ascii="宋体" w:hAnsi="宋体" w:cs="宋体"/>
                <w:color w:val="auto"/>
                <w:szCs w:val="21"/>
                <w:highlight w:val="none"/>
                <w:u w:val="single"/>
              </w:rPr>
              <w:t>（第二次）</w:t>
            </w:r>
          </w:p>
        </w:tc>
      </w:tr>
      <w:tr w14:paraId="7BC9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D2B916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1B76DB2A">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7104" w:type="dxa"/>
            <w:vAlign w:val="center"/>
          </w:tcPr>
          <w:p w14:paraId="39C2A88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75A2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3F5B656">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346108F0">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09A0B73B">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7D7A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63F10F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1C7BCBF3">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7104" w:type="dxa"/>
            <w:vAlign w:val="center"/>
          </w:tcPr>
          <w:p w14:paraId="544BDD6D">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1208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0D8166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5CE12558">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44628154">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212A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130C8E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27979B4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7104" w:type="dxa"/>
            <w:vAlign w:val="center"/>
          </w:tcPr>
          <w:p w14:paraId="7E2D0BC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3743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2D183F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6AC0C591">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00682AE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1920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0963DA5">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3EC7B42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0E57853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4E9DDC7A">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5789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19268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3CE88BE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404CA604">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1B37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A75CFA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74ACB0E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200C8430">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42F2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3E4706">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52377DF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35E8E6FE">
            <w:pPr>
              <w:spacing w:line="400" w:lineRule="exact"/>
              <w:ind w:firstLine="420" w:firstLineChars="200"/>
              <w:rPr>
                <w:rFonts w:hint="eastAsia" w:ascii="宋体" w:hAnsi="宋体" w:cs="宋体"/>
                <w:color w:val="auto"/>
                <w:kern w:val="0"/>
                <w:szCs w:val="21"/>
                <w:highlight w:val="none"/>
              </w:rPr>
            </w:pPr>
            <w:r>
              <w:rPr>
                <w:rFonts w:hint="eastAsia" w:ascii="宋体" w:hAnsi="宋体" w:cs="宋体"/>
                <w:bCs/>
                <w:color w:val="auto"/>
                <w:szCs w:val="21"/>
                <w:highlight w:val="none"/>
                <w:lang w:bidi="ar"/>
              </w:rPr>
              <w:t>本项目不允许任何负偏离。</w:t>
            </w:r>
          </w:p>
        </w:tc>
      </w:tr>
      <w:tr w14:paraId="61B2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1F576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72696E92">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51C3DAE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4772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3D973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60DE39B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485A3365">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21E7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10434D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696D10B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7104" w:type="dxa"/>
            <w:tcBorders>
              <w:bottom w:val="single" w:color="auto" w:sz="4" w:space="0"/>
            </w:tcBorders>
          </w:tcPr>
          <w:p w14:paraId="18276E83">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3BC7613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bookmarkStart w:id="294" w:name="_GoBack"/>
            <w:bookmarkEnd w:id="294"/>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6AEA7691">
            <w:pP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3FD379DC">
            <w:pP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2EF6B707">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49D853AB">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0B0EB5F2">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4E66AAD4">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53B45D68">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28" w:name="是否设置异常低价警戒线1"/>
            <w:r>
              <w:rPr>
                <w:rFonts w:hint="eastAsia" w:ascii="宋体" w:hAnsi="宋体" w:cs="宋体"/>
                <w:color w:val="auto"/>
                <w:kern w:val="0"/>
                <w:szCs w:val="18"/>
                <w:highlight w:val="none"/>
                <w:lang w:bidi="ar"/>
              </w:rPr>
              <w:t>否</w:t>
            </w:r>
            <w:bookmarkEnd w:id="128"/>
          </w:p>
          <w:p w14:paraId="4970492E">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（1）异常低价警戒线要求：最高限价的</w:t>
            </w:r>
            <w:bookmarkStart w:id="129" w:name="是否设置异常低价警戒线"/>
            <w:bookmarkEnd w:id="129"/>
            <w:r>
              <w:rPr>
                <w:rFonts w:hint="eastAsia" w:ascii="宋体" w:hAnsi="宋体" w:cs="宋体"/>
                <w:color w:val="auto"/>
                <w:highlight w:val="none"/>
                <w:lang w:val="en-US" w:eastAsia="zh-CN"/>
              </w:rPr>
              <w:t>/</w:t>
            </w:r>
            <w:r>
              <w:rPr>
                <w:rFonts w:hint="eastAsia" w:ascii="宋体" w:hAnsi="宋体" w:cs="宋体"/>
                <w:color w:val="auto"/>
                <w:highlight w:val="none"/>
              </w:rPr>
              <w:t>%。</w:t>
            </w:r>
          </w:p>
          <w:p w14:paraId="73B440DA">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6528CE8C">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6988CBAA">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（4）采购人对“报价一览表”的清单中序号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设置单项报价异常低价警戒线[提示：采购人对单项报价有异常低价警戒线要求的，可自行列举部分单项进行约定。]</w:t>
            </w:r>
          </w:p>
          <w:p w14:paraId="5660F667">
            <w:pPr>
              <w:snapToGrid w:val="0"/>
              <w:spacing w:line="400" w:lineRule="exact"/>
              <w:ind w:firstLine="422" w:firstLineChars="200"/>
              <w:rPr>
                <w:rFonts w:hint="eastAsia" w:ascii="宋体" w:hAnsi="宋体" w:cs="宋体"/>
                <w:b/>
                <w:bCs/>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3FFA2DCC">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7BBBBA4E">
            <w:pP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6BE74250">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3A8D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6AA6FA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6389478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248B0B26">
            <w:pP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本项目设置最高限价为</w:t>
            </w:r>
            <w:r>
              <w:rPr>
                <w:rFonts w:hint="eastAsia" w:ascii="宋体" w:hAnsi="宋体"/>
                <w:b/>
                <w:bCs/>
                <w:color w:val="auto"/>
                <w:szCs w:val="21"/>
                <w:highlight w:val="none"/>
                <w:u w:val="single"/>
              </w:rPr>
              <w:t>792000.00</w:t>
            </w:r>
            <w:r>
              <w:rPr>
                <w:rFonts w:hint="eastAsia" w:ascii="宋体" w:hAnsi="宋体"/>
                <w:b/>
                <w:bCs/>
                <w:color w:val="auto"/>
                <w:szCs w:val="21"/>
                <w:highlight w:val="none"/>
              </w:rPr>
              <w:t>元。</w:t>
            </w:r>
          </w:p>
          <w:p w14:paraId="05376E40">
            <w:pP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1AE6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7A874D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74981BF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0A76098F">
            <w:pPr>
              <w:pStyle w:val="29"/>
              <w:widowControl/>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6D596E37">
            <w:pPr>
              <w:spacing w:line="400" w:lineRule="exact"/>
              <w:ind w:firstLine="420" w:firstLineChars="200"/>
              <w:rPr>
                <w:color w:val="auto"/>
                <w:highlight w:val="none"/>
              </w:rPr>
            </w:pPr>
            <w:bookmarkStart w:id="130" w:name="支付方式"/>
            <w:r>
              <w:rPr>
                <w:rFonts w:hint="eastAsia" w:ascii="宋体" w:hAnsi="宋体" w:cs="宋体"/>
                <w:color w:val="auto"/>
                <w:szCs w:val="21"/>
                <w:highlight w:val="none"/>
              </w:rPr>
              <w:t xml:space="preserve"> 本项目宽带费用按月支付，线路调试完成并开通网络服务甲方使用一个月后，由乙方提供相关资料，采购人在30日内完成当月宽带费用的支付。</w:t>
            </w:r>
            <w:bookmarkEnd w:id="130"/>
          </w:p>
        </w:tc>
      </w:tr>
      <w:tr w14:paraId="7B91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92763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vAlign w:val="center"/>
          </w:tcPr>
          <w:p w14:paraId="2FCEB88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288B1AD8">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0964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1757B2">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238BFD3D">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4C7EE221">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3AB5E514">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31" w:name="是否提供投标保证金"/>
            <w:r>
              <w:rPr>
                <w:rFonts w:hint="eastAsia" w:hAnsi="宋体"/>
                <w:color w:val="auto"/>
                <w:sz w:val="21"/>
                <w:szCs w:val="18"/>
                <w:highlight w:val="none"/>
                <w:lang w:bidi="ar"/>
              </w:rPr>
              <w:t>是</w:t>
            </w:r>
            <w:bookmarkEnd w:id="131"/>
          </w:p>
          <w:p w14:paraId="6F2208F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32" w:name="投标保证金"/>
            <w:r>
              <w:rPr>
                <w:rFonts w:hint="eastAsia" w:hAnsi="宋体"/>
                <w:color w:val="auto"/>
                <w:sz w:val="21"/>
                <w:szCs w:val="21"/>
                <w:highlight w:val="none"/>
                <w:u w:val="single"/>
              </w:rPr>
              <w:t>10000.00</w:t>
            </w:r>
            <w:bookmarkEnd w:id="132"/>
            <w:r>
              <w:rPr>
                <w:rFonts w:hint="eastAsia" w:hAnsi="宋体"/>
                <w:color w:val="auto"/>
                <w:sz w:val="21"/>
                <w:szCs w:val="21"/>
                <w:highlight w:val="none"/>
              </w:rPr>
              <w:t>元，由报价人从公司基本账户将投标保证金汇至以下指定账户：</w:t>
            </w:r>
          </w:p>
          <w:p w14:paraId="07BF616D">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540936C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0087B2F6">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33" w:name="单据名称3"/>
            <w:r>
              <w:rPr>
                <w:rFonts w:hint="eastAsia" w:hAnsi="宋体"/>
                <w:color w:val="auto"/>
                <w:sz w:val="21"/>
                <w:szCs w:val="21"/>
                <w:highlight w:val="none"/>
                <w:u w:val="single"/>
              </w:rPr>
              <w:t>首讯公司（财富中心、四公里基地）2026-2027年度网络宽带专线服务</w:t>
            </w:r>
            <w:bookmarkEnd w:id="13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70E93718">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ED5BC67">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48A9963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2CF534F8">
            <w:pPr>
              <w:pStyle w:val="149"/>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3D8F23C4">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3、若本项目“第一次”采购失败，采购人发布“第二次”采购后，报价人可沿用“第一次”采购递交的投标保证金，无需重复递交投标保证金。</w:t>
            </w:r>
          </w:p>
          <w:p w14:paraId="375BE3C1">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5B3D3CE0">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57554E71">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7EAF228F">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1FCDBC2A">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32B8669C">
            <w:pPr>
              <w:pStyle w:val="149"/>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67452FDB">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34" w:name="是否提供履约保证金"/>
            <w:r>
              <w:rPr>
                <w:rFonts w:hint="eastAsia" w:hAnsi="宋体"/>
                <w:color w:val="auto"/>
                <w:sz w:val="21"/>
                <w:szCs w:val="18"/>
                <w:highlight w:val="none"/>
                <w:lang w:bidi="ar"/>
              </w:rPr>
              <w:t>否</w:t>
            </w:r>
            <w:bookmarkEnd w:id="134"/>
          </w:p>
          <w:p w14:paraId="6449E5C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02021CB5">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35" w:name="履约保证金"/>
            <w:bookmarkEnd w:id="135"/>
          </w:p>
          <w:p w14:paraId="2613EB73">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653C6E3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5A5E6511">
            <w:pPr>
              <w:pStyle w:val="2"/>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36" w:name="单据名称4"/>
            <w:r>
              <w:rPr>
                <w:rFonts w:hint="eastAsia"/>
                <w:color w:val="auto"/>
                <w:sz w:val="21"/>
                <w:szCs w:val="21"/>
                <w:highlight w:val="none"/>
                <w:u w:val="single"/>
              </w:rPr>
              <w:t>首讯公司（财富中心、四公里基地）2026-2027年度网络宽带专线服务</w:t>
            </w:r>
            <w:bookmarkEnd w:id="136"/>
            <w:r>
              <w:rPr>
                <w:rFonts w:hint="eastAsia"/>
                <w:color w:val="auto"/>
                <w:sz w:val="21"/>
                <w:szCs w:val="21"/>
                <w:highlight w:val="none"/>
              </w:rPr>
              <w:t>履约保证金（项目名称可简写）</w:t>
            </w:r>
          </w:p>
          <w:p w14:paraId="72581284">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37CB4DE3">
            <w:pPr>
              <w:pStyle w:val="149"/>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履约保证金退还：缴纳现金保函的，在完成合同约定的全部工作内容后28天后无息退还剩余部分。</w:t>
            </w:r>
          </w:p>
          <w:p w14:paraId="0D77C1BA">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64FC241">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7CDC0E9A">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212925BB">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42992D1B">
            <w:pPr>
              <w:pStyle w:val="149"/>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5FE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A44261">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23935EF4">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7AE76B4">
            <w:pPr>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w:t>
            </w:r>
            <w:r>
              <w:rPr>
                <w:rFonts w:hint="eastAsia" w:ascii="宋体" w:hAnsi="宋体" w:cs="宋体"/>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2B0CBCD8">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次竞争性比选响应文件的组成：竞争性比选响应声明书、法定代表人（单位负责人）身份证明和法定代表人（单位负责人）授权委托书、报价一览表、资格审查资料、承诺书、报价人认为需要提供的其他相关文件（注：以上所有文件均须加盖报价人的公章）。</w:t>
            </w:r>
          </w:p>
          <w:p w14:paraId="22B58210">
            <w:pPr>
              <w:adjustRightInd w:val="0"/>
              <w:snapToGrid w:val="0"/>
              <w:spacing w:line="400" w:lineRule="exact"/>
              <w:ind w:firstLine="436" w:firstLineChars="208"/>
              <w:rPr>
                <w:rFonts w:hint="eastAsia" w:ascii="宋体" w:hAnsi="宋体" w:cs="宋体"/>
                <w:color w:val="auto"/>
                <w:szCs w:val="21"/>
                <w:highlight w:val="none"/>
              </w:rPr>
            </w:pPr>
            <w:r>
              <w:rPr>
                <w:rFonts w:hint="eastAsia" w:ascii="宋体" w:hAnsi="宋体" w:cs="宋体"/>
                <w:color w:val="auto"/>
                <w:szCs w:val="21"/>
                <w:highlight w:val="none"/>
              </w:rPr>
              <w:t>3.密封要求：竞争性比选响应文件密封到一个封袋中。</w:t>
            </w:r>
          </w:p>
          <w:p w14:paraId="284B6041">
            <w:pPr>
              <w:adjustRightInd w:val="0"/>
              <w:snapToGrid w:val="0"/>
              <w:spacing w:line="400" w:lineRule="exact"/>
              <w:ind w:firstLine="436" w:firstLineChars="208"/>
              <w:rPr>
                <w:rFonts w:hint="eastAsia" w:ascii="宋体" w:hAnsi="宋体" w:cs="宋体"/>
                <w:b/>
                <w:bCs/>
                <w:color w:val="auto"/>
                <w:kern w:val="0"/>
                <w:szCs w:val="21"/>
                <w:highlight w:val="none"/>
              </w:rPr>
            </w:pPr>
            <w:r>
              <w:rPr>
                <w:rFonts w:hint="eastAsia" w:ascii="宋体" w:hAnsi="宋体" w:cs="宋体"/>
                <w:color w:val="auto"/>
                <w:szCs w:val="21"/>
                <w:highlight w:val="none"/>
              </w:rPr>
              <w:t>4.竞争性比选响应文件的标记</w:t>
            </w:r>
          </w:p>
          <w:p w14:paraId="6EB8592E">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3FEA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31422310">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采购人名称：</w:t>
                  </w:r>
                </w:p>
                <w:p w14:paraId="5147DF46">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4D4D5EB0">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报价人名称：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（加盖报价人单位公章）</w:t>
                  </w:r>
                </w:p>
                <w:p w14:paraId="2C36731C">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2CAB62EA">
            <w:pPr>
              <w:pStyle w:val="149"/>
              <w:spacing w:line="400" w:lineRule="exact"/>
              <w:rPr>
                <w:rFonts w:hint="eastAsia" w:hAnsi="宋体"/>
                <w:b/>
                <w:bCs/>
                <w:color w:val="auto"/>
                <w:kern w:val="2"/>
                <w:sz w:val="21"/>
                <w:szCs w:val="21"/>
                <w:highlight w:val="none"/>
              </w:rPr>
            </w:pPr>
          </w:p>
        </w:tc>
      </w:tr>
      <w:tr w14:paraId="72DA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BA9E5D">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515A3219">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749E9E66">
            <w:pPr>
              <w:widowControl/>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042F98B5">
            <w:pPr>
              <w:widowControl/>
              <w:spacing w:line="400" w:lineRule="exact"/>
              <w:ind w:firstLine="420" w:firstLineChars="200"/>
              <w:rPr>
                <w:color w:val="auto"/>
                <w:highlight w:val="none"/>
              </w:rPr>
            </w:pPr>
            <w:r>
              <w:rPr>
                <w:rFonts w:hint="eastAsia"/>
                <w:color w:val="auto"/>
                <w:highlight w:val="none"/>
              </w:rPr>
              <w:t>提出异议或投诉时应当包括下列内容：</w:t>
            </w:r>
          </w:p>
          <w:p w14:paraId="31020FBA">
            <w:pPr>
              <w:widowControl/>
              <w:spacing w:line="400" w:lineRule="exact"/>
              <w:ind w:firstLine="420" w:firstLineChars="200"/>
              <w:rPr>
                <w:color w:val="auto"/>
                <w:highlight w:val="none"/>
              </w:rPr>
            </w:pPr>
            <w:r>
              <w:rPr>
                <w:rFonts w:hint="eastAsia"/>
                <w:color w:val="auto"/>
                <w:highlight w:val="none"/>
              </w:rPr>
              <w:t>（1）异议人或投诉人的名称、地址及有效联系方式；</w:t>
            </w:r>
          </w:p>
          <w:p w14:paraId="37222059">
            <w:pPr>
              <w:widowControl/>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333FBEA4">
            <w:pPr>
              <w:widowControl/>
              <w:spacing w:line="400" w:lineRule="exact"/>
              <w:ind w:firstLine="420" w:firstLineChars="200"/>
              <w:rPr>
                <w:color w:val="auto"/>
                <w:highlight w:val="none"/>
              </w:rPr>
            </w:pPr>
            <w:r>
              <w:rPr>
                <w:rFonts w:hint="eastAsia"/>
                <w:color w:val="auto"/>
                <w:highlight w:val="none"/>
              </w:rPr>
              <w:t>（3）异议或投诉事项的基本事实；</w:t>
            </w:r>
          </w:p>
          <w:p w14:paraId="2F8157EB">
            <w:pPr>
              <w:widowControl/>
              <w:spacing w:line="400" w:lineRule="exact"/>
              <w:ind w:firstLine="420" w:firstLineChars="200"/>
              <w:rPr>
                <w:color w:val="auto"/>
                <w:highlight w:val="none"/>
              </w:rPr>
            </w:pPr>
            <w:r>
              <w:rPr>
                <w:rFonts w:hint="eastAsia"/>
                <w:color w:val="auto"/>
                <w:highlight w:val="none"/>
              </w:rPr>
              <w:t>（4）请求及主张；</w:t>
            </w:r>
          </w:p>
          <w:p w14:paraId="1016B102">
            <w:pPr>
              <w:widowControl/>
              <w:spacing w:line="400" w:lineRule="exact"/>
              <w:ind w:firstLine="420" w:firstLineChars="200"/>
              <w:rPr>
                <w:color w:val="auto"/>
                <w:highlight w:val="none"/>
              </w:rPr>
            </w:pPr>
            <w:r>
              <w:rPr>
                <w:rFonts w:hint="eastAsia"/>
                <w:color w:val="auto"/>
                <w:highlight w:val="none"/>
              </w:rPr>
              <w:t>（5）涉及事项的证据、证明材料。</w:t>
            </w:r>
          </w:p>
          <w:p w14:paraId="51915D03">
            <w:pPr>
              <w:widowControl/>
              <w:spacing w:line="400" w:lineRule="exact"/>
              <w:ind w:firstLine="420" w:firstLineChars="200"/>
              <w:rPr>
                <w:color w:val="auto"/>
                <w:highlight w:val="none"/>
              </w:rPr>
            </w:pPr>
            <w:r>
              <w:rPr>
                <w:rFonts w:hint="eastAsia"/>
                <w:color w:val="auto"/>
                <w:highlight w:val="none"/>
              </w:rPr>
              <w:t>异议人或投诉人是法人的，异议书或投诉书必须由其法定代表人（单位负责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50AA1A46">
            <w:pPr>
              <w:widowControl/>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28BED5A2">
            <w:pPr>
              <w:widowControl/>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3C167866">
            <w:pPr>
              <w:widowControl/>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4515C502">
            <w:pPr>
              <w:widowControl/>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6F33C367">
            <w:pPr>
              <w:widowControl/>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0FDB806B">
            <w:pPr>
              <w:pStyle w:val="149"/>
              <w:spacing w:line="400" w:lineRule="exact"/>
              <w:ind w:firstLine="420" w:firstLineChars="200"/>
              <w:rPr>
                <w:rFonts w:hint="eastAsia" w:hAnsi="宋体"/>
                <w:color w:val="auto"/>
                <w:sz w:val="21"/>
                <w:szCs w:val="21"/>
                <w:highlight w:val="none"/>
              </w:rPr>
            </w:pPr>
            <w:r>
              <w:rPr>
                <w:rFonts w:hint="eastAsia" w:ascii="Times New Roman" w:hAnsi="Times New Roman" w:eastAsia="宋体" w:cs="Times New Roman"/>
                <w:color w:val="auto"/>
                <w:kern w:val="2"/>
                <w:sz w:val="21"/>
                <w:szCs w:val="24"/>
                <w:highlight w:val="none"/>
                <w:lang w:val="en-US" w:eastAsia="zh-CN" w:bidi="ar-SA"/>
              </w:rPr>
              <w:t>联系电话：023-63132246</w:t>
            </w:r>
          </w:p>
        </w:tc>
      </w:tr>
      <w:tr w14:paraId="30D1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C22C0B">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0020740C">
            <w:pP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7104" w:type="dxa"/>
            <w:vAlign w:val="center"/>
          </w:tcPr>
          <w:p w14:paraId="78109FDC">
            <w:pP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重庆高速集团官网</w:t>
            </w:r>
            <w:r>
              <w:rPr>
                <w:rFonts w:hint="eastAsia" w:ascii="宋体" w:hAnsi="宋体" w:cs="宋体"/>
                <w:color w:val="auto"/>
                <w:szCs w:val="21"/>
                <w:highlight w:val="none"/>
              </w:rPr>
              <w:t>上进行公示，公示期为3日。公示内容包括中标候选人名称、排序、投标报价；提出异议、投诉的渠道和方式。</w:t>
            </w:r>
          </w:p>
        </w:tc>
      </w:tr>
      <w:tr w14:paraId="14B57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9F05026">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133FCB14">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vAlign w:val="center"/>
          </w:tcPr>
          <w:p w14:paraId="115E68C1">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6DE56736">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5BDF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B64C0F">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19908869">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vAlign w:val="center"/>
          </w:tcPr>
          <w:p w14:paraId="58CDD7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6BBEC177">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1010EC97">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74512828">
            <w:pP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687E756C">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566BA9D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7B5F95BD">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7.以上涉及违约金或罚款的，应先扣除履约保证金，直至履约保证金扣除完后，在进度款中扣除。</w:t>
            </w:r>
          </w:p>
          <w:p w14:paraId="1D005E6F">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32339C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w:t>
            </w:r>
          </w:p>
          <w:p w14:paraId="00F5418A">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75C24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A0C85CC">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0D75A832">
            <w:pPr>
              <w:pStyle w:val="149"/>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3050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9E1BAF4">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23CDFC2F">
            <w:pPr>
              <w:pStyle w:val="149"/>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7671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3A1F0E3">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46A30131">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667D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79FB3F">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BA89FC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1F06E49F">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3415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5947D20">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5C913533">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49B2DA0A">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6D639CC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218274C2">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4、报价人须承诺绝不向采购人工作人员、评标委员会成员等提供或变相提供现金、回扣、有价证券、旅游等形式的利益输送，并自愿配合贵司或第三方机构对项目进行廉政审查。</w:t>
            </w:r>
          </w:p>
          <w:p w14:paraId="24C5F0B3">
            <w:pPr>
              <w:spacing w:line="380" w:lineRule="exact"/>
              <w:ind w:firstLine="420" w:firstLineChars="200"/>
              <w:rPr>
                <w:rFonts w:hint="eastAsia" w:ascii="宋体" w:hAnsi="宋体" w:cs="宋体"/>
                <w:color w:val="auto"/>
                <w:szCs w:val="21"/>
                <w:highlight w:val="none"/>
              </w:rPr>
            </w:pPr>
            <w:r>
              <w:rPr>
                <w:rFonts w:hint="eastAsia" w:hAnsi="宋体" w:cs="宋体"/>
                <w:color w:val="auto"/>
                <w:szCs w:val="21"/>
                <w:highlight w:val="none"/>
              </w:rPr>
              <w:t>5</w:t>
            </w:r>
            <w:r>
              <w:rPr>
                <w:rFonts w:hint="eastAsia" w:ascii="宋体" w:hAnsi="宋体" w:cs="宋体"/>
                <w:color w:val="auto"/>
                <w:szCs w:val="21"/>
                <w:highlight w:val="none"/>
              </w:rPr>
              <w:t>、报价人凡被列入采购人暂停、终止、永久取消合格供应商资格（列入诚信黑名单）名单内的单位，不得参与本次报价。如发现有上述情况，其报价将被作废。</w:t>
            </w:r>
          </w:p>
          <w:p w14:paraId="58AFBBAC">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68BF9B9C">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19C19F9E">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62E1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C30417A">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524CAEF9">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6BD0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E6590AE">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96C539B">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报价有效期：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w:t>
            </w:r>
            <w:bookmarkStart w:id="137" w:name="OLE_LINK4"/>
            <w:r>
              <w:rPr>
                <w:rFonts w:hint="eastAsia" w:ascii="宋体" w:hAnsi="宋体" w:cs="宋体"/>
                <w:color w:val="auto"/>
                <w:szCs w:val="21"/>
                <w:highlight w:val="none"/>
              </w:rPr>
              <w:t>选</w:t>
            </w:r>
            <w:bookmarkEnd w:id="137"/>
            <w:r>
              <w:rPr>
                <w:rFonts w:hint="eastAsia" w:ascii="宋体" w:hAnsi="宋体" w:cs="宋体"/>
                <w:color w:val="auto"/>
                <w:szCs w:val="21"/>
                <w:highlight w:val="none"/>
              </w:rPr>
              <w:t>响应文件截止日起计算）</w:t>
            </w:r>
          </w:p>
        </w:tc>
      </w:tr>
      <w:bookmarkEnd w:id="126"/>
    </w:tbl>
    <w:p w14:paraId="2B60962C">
      <w:pPr>
        <w:rPr>
          <w:color w:val="auto"/>
          <w:highlight w:val="none"/>
        </w:rPr>
      </w:pPr>
    </w:p>
    <w:p w14:paraId="336DE20A">
      <w:pP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38" w:name="_Hlt227984024"/>
      <w:bookmarkEnd w:id="138"/>
    </w:p>
    <w:p w14:paraId="19855B1F">
      <w:pPr>
        <w:pStyle w:val="4"/>
        <w:jc w:val="center"/>
        <w:rPr>
          <w:rFonts w:hint="eastAsia" w:ascii="宋体" w:hAnsi="宋体" w:eastAsia="宋体" w:cs="宋体"/>
          <w:bCs w:val="0"/>
          <w:color w:val="auto"/>
          <w:sz w:val="28"/>
          <w:szCs w:val="28"/>
          <w:highlight w:val="none"/>
        </w:rPr>
      </w:pPr>
      <w:bookmarkStart w:id="139" w:name="_Toc17532"/>
      <w:bookmarkStart w:id="140" w:name="_Toc11284"/>
      <w:bookmarkStart w:id="141" w:name="_Toc11329222"/>
      <w:bookmarkStart w:id="142" w:name="_Toc30198"/>
      <w:bookmarkStart w:id="143" w:name="_Toc12548"/>
      <w:bookmarkStart w:id="144" w:name="_Toc6693"/>
      <w:r>
        <w:rPr>
          <w:rFonts w:hint="eastAsia" w:ascii="宋体" w:hAnsi="宋体" w:eastAsia="宋体" w:cs="宋体"/>
          <w:color w:val="auto"/>
          <w:sz w:val="28"/>
          <w:szCs w:val="28"/>
          <w:highlight w:val="none"/>
        </w:rPr>
        <w:t xml:space="preserve">附录1  </w:t>
      </w:r>
      <w:bookmarkEnd w:id="139"/>
      <w:bookmarkEnd w:id="140"/>
      <w:bookmarkEnd w:id="141"/>
      <w:bookmarkEnd w:id="142"/>
      <w:bookmarkStart w:id="145" w:name="_Toc12773"/>
      <w:bookmarkStart w:id="146" w:name="_Toc27096"/>
      <w:bookmarkStart w:id="147" w:name="_Toc11329226"/>
      <w:bookmarkStart w:id="148" w:name="_Toc25591"/>
      <w:r>
        <w:rPr>
          <w:rFonts w:hint="eastAsia" w:ascii="宋体" w:hAnsi="宋体" w:eastAsia="宋体" w:cs="宋体"/>
          <w:bCs w:val="0"/>
          <w:color w:val="auto"/>
          <w:sz w:val="28"/>
          <w:szCs w:val="28"/>
          <w:highlight w:val="none"/>
        </w:rPr>
        <w:t>报价人资格要求</w:t>
      </w:r>
      <w:bookmarkEnd w:id="143"/>
      <w:bookmarkEnd w:id="144"/>
      <w:bookmarkEnd w:id="145"/>
      <w:bookmarkEnd w:id="146"/>
      <w:bookmarkEnd w:id="147"/>
      <w:bookmarkEnd w:id="148"/>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14:paraId="412B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2C0584A9">
            <w:pPr>
              <w:spacing w:line="400" w:lineRule="exact"/>
              <w:jc w:val="center"/>
              <w:rPr>
                <w:rFonts w:hint="eastAsia" w:ascii="宋体" w:hAnsi="宋体" w:cs="宋体"/>
                <w:color w:val="auto"/>
                <w:szCs w:val="21"/>
                <w:highlight w:val="none"/>
              </w:rPr>
            </w:pPr>
            <w:bookmarkStart w:id="149" w:name="_Toc387234996"/>
            <w:bookmarkStart w:id="150" w:name="_Toc388534043"/>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14:paraId="6ABF1D6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14:paraId="40D83311">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7287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4A1FC76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14:paraId="4032ACDD">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14:paraId="18A47C2C">
            <w:pPr>
              <w:spacing w:line="400" w:lineRule="exact"/>
              <w:ind w:firstLine="420" w:firstLineChars="200"/>
              <w:rPr>
                <w:rFonts w:hint="eastAsia" w:ascii="宋体" w:hAnsi="宋体" w:cs="宋体"/>
                <w:color w:val="auto"/>
                <w:szCs w:val="21"/>
                <w:highlight w:val="none"/>
                <w:shd w:val="clear" w:color="auto" w:fill="FCFCFC"/>
              </w:rPr>
            </w:pPr>
            <w:bookmarkStart w:id="151" w:name="资质要求1"/>
            <w:r>
              <w:rPr>
                <w:rFonts w:hint="eastAsia" w:ascii="宋体" w:hAnsi="宋体" w:cs="宋体"/>
                <w:color w:val="auto"/>
                <w:szCs w:val="21"/>
                <w:highlight w:val="none"/>
                <w:shd w:val="clear" w:color="auto" w:fill="FCFCFC"/>
              </w:rPr>
              <w:t>（1）</w:t>
            </w:r>
            <w:r>
              <w:rPr>
                <w:rFonts w:hint="eastAsia" w:ascii="宋体" w:hAnsi="宋体" w:cs="宋体"/>
                <w:color w:val="auto"/>
                <w:sz w:val="21"/>
                <w:szCs w:val="21"/>
                <w:highlight w:val="none"/>
              </w:rPr>
              <w:t>报价人</w:t>
            </w:r>
            <w:r>
              <w:rPr>
                <w:rFonts w:hint="eastAsia" w:ascii="宋体" w:hAnsi="宋体" w:cs="宋体"/>
                <w:color w:val="auto"/>
                <w:szCs w:val="21"/>
                <w:highlight w:val="none"/>
                <w:shd w:val="clear" w:color="auto" w:fill="FCFCFC"/>
              </w:rPr>
              <w:t>具有有效的营业执照</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若为分公司参与，则需提供总公司授权文件</w:t>
            </w:r>
            <w:r>
              <w:rPr>
                <w:rFonts w:hint="eastAsia" w:ascii="宋体" w:hAnsi="宋体" w:cs="宋体"/>
                <w:color w:val="auto"/>
                <w:sz w:val="21"/>
                <w:szCs w:val="21"/>
                <w:highlight w:val="none"/>
                <w:lang w:eastAsia="zh-CN"/>
              </w:rPr>
              <w:t>）</w:t>
            </w:r>
            <w:r>
              <w:rPr>
                <w:rFonts w:hint="eastAsia" w:ascii="宋体" w:hAnsi="宋体" w:cs="宋体"/>
                <w:color w:val="auto"/>
                <w:szCs w:val="21"/>
                <w:highlight w:val="none"/>
                <w:shd w:val="clear" w:color="auto" w:fill="FCFCFC"/>
              </w:rPr>
              <w:t>；</w:t>
            </w:r>
          </w:p>
          <w:p w14:paraId="59E14F6B">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（2）</w:t>
            </w:r>
            <w:r>
              <w:rPr>
                <w:rFonts w:hint="eastAsia" w:ascii="宋体" w:hAnsi="宋体" w:cs="宋体"/>
                <w:color w:val="auto"/>
                <w:sz w:val="21"/>
                <w:szCs w:val="21"/>
                <w:highlight w:val="none"/>
              </w:rPr>
              <w:t>报价人</w:t>
            </w:r>
            <w:r>
              <w:rPr>
                <w:rFonts w:hint="eastAsia" w:ascii="宋体" w:hAnsi="宋体" w:cs="宋体"/>
                <w:color w:val="auto"/>
                <w:szCs w:val="21"/>
                <w:highlight w:val="none"/>
                <w:shd w:val="clear" w:color="auto" w:fill="FCFCFC"/>
              </w:rPr>
              <w:t>具有有效的基础电信业务经营许可证；</w:t>
            </w:r>
          </w:p>
          <w:p w14:paraId="1797D5C9">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（3）</w:t>
            </w:r>
            <w:r>
              <w:rPr>
                <w:rFonts w:hint="eastAsia" w:ascii="宋体" w:hAnsi="宋体" w:cs="宋体"/>
                <w:color w:val="auto"/>
                <w:sz w:val="21"/>
                <w:szCs w:val="21"/>
                <w:highlight w:val="none"/>
              </w:rPr>
              <w:t>报价人</w:t>
            </w:r>
            <w:r>
              <w:rPr>
                <w:rFonts w:hint="eastAsia" w:ascii="宋体" w:hAnsi="宋体" w:cs="宋体"/>
                <w:color w:val="auto"/>
                <w:szCs w:val="21"/>
                <w:highlight w:val="none"/>
                <w:shd w:val="clear" w:color="auto" w:fill="FCFCFC"/>
              </w:rPr>
              <w:t>具有有效的增值电信业务经营许可证；</w:t>
            </w:r>
          </w:p>
          <w:p w14:paraId="731E755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shd w:val="clear" w:color="auto" w:fill="FCFCFC"/>
              </w:rPr>
              <w:t>（4）</w:t>
            </w:r>
            <w:r>
              <w:rPr>
                <w:rFonts w:hint="eastAsia" w:ascii="宋体" w:hAnsi="宋体" w:cs="宋体"/>
                <w:color w:val="auto"/>
                <w:sz w:val="21"/>
                <w:szCs w:val="21"/>
                <w:highlight w:val="none"/>
              </w:rPr>
              <w:t>报价人</w:t>
            </w:r>
            <w:r>
              <w:rPr>
                <w:rFonts w:hint="eastAsia" w:ascii="宋体" w:hAnsi="宋体" w:cs="宋体"/>
                <w:color w:val="auto"/>
                <w:szCs w:val="21"/>
                <w:highlight w:val="none"/>
                <w:shd w:val="clear" w:color="auto" w:fill="FCFCFC"/>
              </w:rPr>
              <w:t>具有有效的ISO27701隐私信息管理体系认证证书。</w:t>
            </w:r>
            <w:bookmarkEnd w:id="151"/>
          </w:p>
        </w:tc>
      </w:tr>
      <w:tr w14:paraId="56D8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CBFF866">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571" w:type="dxa"/>
            <w:tcBorders>
              <w:top w:val="single" w:color="auto" w:sz="4" w:space="0"/>
              <w:left w:val="single" w:color="auto" w:sz="4" w:space="0"/>
              <w:bottom w:val="single" w:color="auto" w:sz="4" w:space="0"/>
              <w:right w:val="single" w:color="auto" w:sz="4" w:space="0"/>
            </w:tcBorders>
            <w:vAlign w:val="center"/>
          </w:tcPr>
          <w:p w14:paraId="4BA94349">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14:paraId="37872661">
            <w:pPr>
              <w:spacing w:line="400" w:lineRule="exact"/>
              <w:ind w:firstLine="420" w:firstLineChars="200"/>
              <w:rPr>
                <w:rFonts w:hint="eastAsia" w:ascii="宋体" w:hAnsi="宋体" w:cs="宋体"/>
                <w:color w:val="auto"/>
                <w:szCs w:val="21"/>
                <w:highlight w:val="none"/>
                <w:shd w:val="clear" w:color="auto" w:fill="FFFFFF"/>
              </w:rPr>
            </w:pPr>
            <w:bookmarkStart w:id="152" w:name="业绩要求1"/>
            <w:r>
              <w:rPr>
                <w:rFonts w:hint="eastAsia" w:ascii="宋体" w:hAnsi="宋体" w:cs="宋体"/>
                <w:color w:val="auto"/>
                <w:szCs w:val="21"/>
                <w:highlight w:val="none"/>
              </w:rPr>
              <w:t>报价人在2023年1月1日至报价截止日期（以合同签订时间为准）至少完成一项合同金额不低于45万元的类似网络传输服务业绩。</w:t>
            </w:r>
            <w:bookmarkEnd w:id="152"/>
          </w:p>
        </w:tc>
      </w:tr>
      <w:tr w14:paraId="1766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35EA1C6">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14:paraId="20711428">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14:paraId="2D1EF33C">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4413E07D">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1.提供公司营业执照复印件</w:t>
      </w:r>
      <w:r>
        <w:rPr>
          <w:rFonts w:hint="eastAsia" w:hAnsi="宋体"/>
          <w:b/>
          <w:bCs/>
          <w:color w:val="auto"/>
          <w:kern w:val="0"/>
          <w:szCs w:val="21"/>
          <w:highlight w:val="none"/>
          <w:lang w:val="en-US" w:eastAsia="zh-CN"/>
        </w:rPr>
        <w:t>及相关证书复印件，报价人若为分公司参与本项目，则需提供总公司授权文件</w:t>
      </w:r>
      <w:r>
        <w:rPr>
          <w:rFonts w:hint="eastAsia" w:hAnsi="宋体"/>
          <w:b/>
          <w:bCs/>
          <w:color w:val="auto"/>
          <w:kern w:val="0"/>
          <w:szCs w:val="21"/>
          <w:highlight w:val="none"/>
        </w:rPr>
        <w:t>，并加盖单位公章。</w:t>
      </w:r>
    </w:p>
    <w:p w14:paraId="49980223">
      <w:pP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6796D3AD">
      <w:pPr>
        <w:spacing w:line="400" w:lineRule="exact"/>
        <w:ind w:firstLine="422" w:firstLineChars="200"/>
        <w:rPr>
          <w:b/>
          <w:bCs/>
          <w:color w:val="auto"/>
          <w:szCs w:val="21"/>
          <w:highlight w:val="none"/>
        </w:rPr>
      </w:pPr>
      <w:r>
        <w:rPr>
          <w:rFonts w:hint="eastAsia"/>
          <w:b/>
          <w:bCs/>
          <w:color w:val="auto"/>
          <w:szCs w:val="21"/>
          <w:highlight w:val="none"/>
          <w:lang w:val="en-US" w:eastAsia="zh-CN"/>
        </w:rPr>
        <w:t>3</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20438152">
      <w:pPr>
        <w:pStyle w:val="29"/>
        <w:rPr>
          <w:color w:val="auto"/>
          <w:highlight w:val="none"/>
        </w:rPr>
      </w:pPr>
    </w:p>
    <w:bookmarkEnd w:id="149"/>
    <w:bookmarkEnd w:id="150"/>
    <w:p w14:paraId="58C4E8BA">
      <w:pPr>
        <w:spacing w:line="440" w:lineRule="exact"/>
        <w:ind w:firstLine="210" w:firstLineChars="100"/>
        <w:rPr>
          <w:rFonts w:hint="eastAsia" w:ascii="宋体" w:hAnsi="宋体" w:cs="宋体"/>
          <w:color w:val="auto"/>
          <w:highlight w:val="none"/>
        </w:rPr>
      </w:pPr>
    </w:p>
    <w:p w14:paraId="1520FB6B">
      <w:pPr>
        <w:pStyle w:val="17"/>
        <w:rPr>
          <w:rFonts w:hint="eastAsia" w:ascii="宋体" w:hAnsi="宋体" w:cs="宋体"/>
          <w:color w:val="auto"/>
          <w:highlight w:val="none"/>
        </w:rPr>
      </w:pPr>
    </w:p>
    <w:p w14:paraId="2D59F52A">
      <w:pPr>
        <w:rPr>
          <w:rFonts w:hint="eastAsia" w:ascii="宋体" w:hAnsi="宋体" w:cs="宋体"/>
          <w:color w:val="auto"/>
          <w:highlight w:val="none"/>
        </w:rPr>
      </w:pPr>
    </w:p>
    <w:p w14:paraId="6F1F160F">
      <w:pPr>
        <w:pStyle w:val="17"/>
        <w:rPr>
          <w:rFonts w:hint="eastAsia" w:ascii="宋体" w:hAnsi="宋体" w:cs="宋体"/>
          <w:color w:val="auto"/>
          <w:highlight w:val="none"/>
        </w:rPr>
      </w:pPr>
    </w:p>
    <w:p w14:paraId="169E3A6F">
      <w:pPr>
        <w:rPr>
          <w:rFonts w:hint="eastAsia" w:ascii="宋体" w:hAnsi="宋体" w:cs="宋体"/>
          <w:color w:val="auto"/>
          <w:highlight w:val="none"/>
        </w:rPr>
      </w:pPr>
    </w:p>
    <w:p w14:paraId="4F3466E6">
      <w:pPr>
        <w:pStyle w:val="17"/>
        <w:rPr>
          <w:rFonts w:hint="eastAsia" w:ascii="宋体" w:hAnsi="宋体" w:cs="宋体"/>
          <w:color w:val="auto"/>
          <w:highlight w:val="none"/>
        </w:rPr>
      </w:pPr>
    </w:p>
    <w:p w14:paraId="285C76B3">
      <w:pPr>
        <w:rPr>
          <w:rFonts w:hint="eastAsia" w:ascii="宋体" w:hAnsi="宋体" w:cs="宋体"/>
          <w:color w:val="auto"/>
          <w:highlight w:val="none"/>
        </w:rPr>
      </w:pPr>
    </w:p>
    <w:p w14:paraId="7E426F24">
      <w:pPr>
        <w:pStyle w:val="17"/>
        <w:rPr>
          <w:rFonts w:hint="eastAsia" w:ascii="宋体" w:hAnsi="宋体" w:cs="宋体"/>
          <w:color w:val="auto"/>
          <w:highlight w:val="none"/>
        </w:rPr>
      </w:pPr>
    </w:p>
    <w:p w14:paraId="00CFB96A">
      <w:pPr>
        <w:rPr>
          <w:color w:val="auto"/>
          <w:highlight w:val="none"/>
        </w:rPr>
      </w:pPr>
    </w:p>
    <w:p w14:paraId="3C08D925">
      <w:pPr>
        <w:pStyle w:val="3"/>
        <w:numPr>
          <w:ilvl w:val="0"/>
          <w:numId w:val="2"/>
        </w:numPr>
        <w:spacing w:before="319" w:beforeLines="100" w:after="319" w:afterLines="100" w:line="360" w:lineRule="auto"/>
        <w:jc w:val="center"/>
        <w:rPr>
          <w:color w:val="auto"/>
          <w:highlight w:val="none"/>
        </w:rPr>
      </w:pPr>
      <w:bookmarkStart w:id="153" w:name="_Toc29226"/>
      <w:bookmarkStart w:id="154" w:name="_Toc21198"/>
      <w:bookmarkStart w:id="155" w:name="_Toc31092"/>
      <w:r>
        <w:rPr>
          <w:rFonts w:hint="eastAsia" w:ascii="宋体" w:hAnsi="宋体" w:cs="宋体"/>
          <w:color w:val="auto"/>
          <w:highlight w:val="none"/>
        </w:rPr>
        <w:t>评标办法（经评审的最低投标价法）</w:t>
      </w:r>
      <w:bookmarkEnd w:id="153"/>
      <w:bookmarkEnd w:id="154"/>
      <w:bookmarkEnd w:id="155"/>
    </w:p>
    <w:p w14:paraId="3A7F3EC7">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45F44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14:paraId="3E983188">
            <w:pPr>
              <w:spacing w:line="400" w:lineRule="exact"/>
              <w:jc w:val="center"/>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6FB1150E">
            <w:pPr>
              <w:spacing w:line="400" w:lineRule="exact"/>
              <w:jc w:val="center"/>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14:paraId="7781B471">
            <w:pPr>
              <w:spacing w:line="400" w:lineRule="exact"/>
              <w:jc w:val="center"/>
              <w:rPr>
                <w:b/>
                <w:color w:val="auto"/>
                <w:highlight w:val="none"/>
              </w:rPr>
            </w:pPr>
            <w:r>
              <w:rPr>
                <w:b/>
                <w:color w:val="auto"/>
                <w:highlight w:val="none"/>
              </w:rPr>
              <w:t>评审标准</w:t>
            </w:r>
          </w:p>
        </w:tc>
      </w:tr>
      <w:tr w14:paraId="020C08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restart"/>
            <w:tcBorders>
              <w:top w:val="single" w:color="auto" w:sz="4" w:space="0"/>
              <w:right w:val="single" w:color="auto" w:sz="4" w:space="0"/>
            </w:tcBorders>
            <w:vAlign w:val="center"/>
          </w:tcPr>
          <w:p w14:paraId="46FD0F73">
            <w:pPr>
              <w:spacing w:line="400" w:lineRule="exact"/>
              <w:jc w:val="center"/>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14:paraId="754688FD">
            <w:pPr>
              <w:spacing w:line="400" w:lineRule="exact"/>
              <w:jc w:val="center"/>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2E02466D">
            <w:pPr>
              <w:spacing w:line="400" w:lineRule="exact"/>
              <w:jc w:val="center"/>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14:paraId="28548875">
            <w:pPr>
              <w:spacing w:line="400" w:lineRule="exact"/>
              <w:rPr>
                <w:color w:val="auto"/>
                <w:highlight w:val="none"/>
              </w:rPr>
            </w:pPr>
            <w:r>
              <w:rPr>
                <w:color w:val="auto"/>
                <w:highlight w:val="none"/>
              </w:rPr>
              <w:t>如出现报价相等时，评审小组按以下原则确定中标候选人：</w:t>
            </w:r>
          </w:p>
          <w:p w14:paraId="4E03C792">
            <w:pPr>
              <w:spacing w:line="400" w:lineRule="exact"/>
              <w:rPr>
                <w:color w:val="auto"/>
                <w:highlight w:val="none"/>
              </w:rPr>
            </w:pPr>
            <w:r>
              <w:rPr>
                <w:rFonts w:hint="eastAsia"/>
                <w:color w:val="auto"/>
                <w:highlight w:val="none"/>
              </w:rPr>
              <w:t>以最早提交报价文件的报价人为中标候选人</w:t>
            </w:r>
            <w:r>
              <w:rPr>
                <w:color w:val="auto"/>
                <w:highlight w:val="none"/>
              </w:rPr>
              <w:t>。</w:t>
            </w:r>
          </w:p>
        </w:tc>
      </w:tr>
      <w:tr w14:paraId="4AF11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continue"/>
            <w:tcBorders>
              <w:right w:val="single" w:color="auto" w:sz="4" w:space="0"/>
            </w:tcBorders>
            <w:vAlign w:val="center"/>
          </w:tcPr>
          <w:p w14:paraId="22AC1604">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3ED557D2">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996DEE5">
            <w:pPr>
              <w:spacing w:line="400" w:lineRule="exact"/>
              <w:jc w:val="center"/>
              <w:rPr>
                <w:color w:val="auto"/>
                <w:highlight w:val="none"/>
              </w:rPr>
            </w:pPr>
            <w:r>
              <w:rPr>
                <w:rFonts w:hint="eastAsia" w:ascii="宋体" w:hAnsi="宋体"/>
                <w:color w:val="auto"/>
                <w:kern w:val="0"/>
                <w:highlight w:val="none"/>
              </w:rPr>
              <w:t>符合性审查</w:t>
            </w:r>
          </w:p>
        </w:tc>
        <w:tc>
          <w:tcPr>
            <w:tcW w:w="5004" w:type="dxa"/>
            <w:tcBorders>
              <w:top w:val="single" w:color="auto" w:sz="4" w:space="0"/>
              <w:left w:val="single" w:color="auto" w:sz="4" w:space="0"/>
              <w:bottom w:val="single" w:color="auto" w:sz="4" w:space="0"/>
            </w:tcBorders>
            <w:vAlign w:val="center"/>
          </w:tcPr>
          <w:p w14:paraId="4BF1B53B">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取报价排序前☑5□6□7名（若实际报价人数量小于勾选数量，</w:t>
            </w:r>
            <w:r>
              <w:rPr>
                <w:rFonts w:hint="eastAsia" w:ascii="宋体" w:hAnsi="宋体"/>
                <w:color w:val="auto"/>
                <w:spacing w:val="4"/>
                <w:kern w:val="0"/>
                <w:szCs w:val="21"/>
                <w:highlight w:val="none"/>
              </w:rPr>
              <w:t>则全部纳入）进行符合性审查。符合性审查内容：形式评审、资格评审、响应性评审。符合性审查</w:t>
            </w:r>
            <w:r>
              <w:rPr>
                <w:rFonts w:hint="eastAsia" w:ascii="宋体" w:hAnsi="宋体"/>
                <w:color w:val="auto"/>
                <w:kern w:val="0"/>
                <w:highlight w:val="none"/>
              </w:rPr>
              <w:t>合格的报价人中，报价最低的成为第一中标候选人，报价次低的成为第二中标候选人，依次类推。</w:t>
            </w:r>
          </w:p>
          <w:p w14:paraId="12C28190">
            <w:pPr>
              <w:spacing w:line="400" w:lineRule="exact"/>
              <w:ind w:firstLine="420" w:firstLineChars="200"/>
              <w:jc w:val="left"/>
              <w:rPr>
                <w:color w:val="auto"/>
                <w:highlight w:val="none"/>
              </w:rPr>
            </w:pPr>
            <w:r>
              <w:rPr>
                <w:rFonts w:hint="eastAsia" w:ascii="宋体" w:hAnsi="宋体"/>
                <w:color w:val="auto"/>
                <w:kern w:val="0"/>
                <w:highlight w:val="none"/>
              </w:rPr>
              <w:t>符合性审查中有任何一项不符合要求，符合性审查不合格，其</w:t>
            </w:r>
            <w:r>
              <w:rPr>
                <w:rFonts w:hint="eastAsia" w:ascii="宋体" w:hAnsi="宋体" w:cs="宋体"/>
                <w:color w:val="auto"/>
                <w:szCs w:val="21"/>
                <w:highlight w:val="none"/>
              </w:rPr>
              <w:t>竞争性比选响应文件</w:t>
            </w:r>
            <w:r>
              <w:rPr>
                <w:rFonts w:hint="eastAsia" w:ascii="宋体" w:hAnsi="宋体"/>
                <w:color w:val="auto"/>
                <w:kern w:val="0"/>
                <w:highlight w:val="none"/>
              </w:rPr>
              <w:t>由评标委员会作否决处理。</w:t>
            </w:r>
          </w:p>
        </w:tc>
      </w:tr>
      <w:tr w14:paraId="389030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14:paraId="1F345588">
            <w:pPr>
              <w:spacing w:line="400" w:lineRule="exact"/>
              <w:jc w:val="center"/>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14:paraId="35C21055">
            <w:pPr>
              <w:spacing w:line="400" w:lineRule="exact"/>
              <w:jc w:val="center"/>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0F9631E">
            <w:pPr>
              <w:spacing w:line="400" w:lineRule="exact"/>
              <w:jc w:val="center"/>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14:paraId="2A5C78BA">
            <w:pPr>
              <w:spacing w:line="400" w:lineRule="exact"/>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66F47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0EAAB335">
            <w:pP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45A9A4F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82B423F">
            <w:pPr>
              <w:spacing w:line="400" w:lineRule="exact"/>
              <w:jc w:val="center"/>
              <w:rPr>
                <w:color w:val="auto"/>
                <w:highlight w:val="none"/>
              </w:rPr>
            </w:pPr>
            <w:r>
              <w:rPr>
                <w:rFonts w:hint="eastAsia"/>
                <w:color w:val="auto"/>
                <w:highlight w:val="none"/>
              </w:rPr>
              <w:t>报价</w:t>
            </w:r>
            <w:r>
              <w:rPr>
                <w:color w:val="auto"/>
                <w:highlight w:val="none"/>
              </w:rPr>
              <w:t>函签</w:t>
            </w:r>
            <w:r>
              <w:rPr>
                <w:rFonts w:hint="eastAsia"/>
                <w:color w:val="auto"/>
                <w:highlight w:val="none"/>
              </w:rPr>
              <w:t>名</w:t>
            </w:r>
            <w:r>
              <w:rPr>
                <w:color w:val="auto"/>
                <w:highlight w:val="none"/>
              </w:rPr>
              <w:t>盖章</w:t>
            </w:r>
          </w:p>
        </w:tc>
        <w:tc>
          <w:tcPr>
            <w:tcW w:w="5004" w:type="dxa"/>
            <w:tcBorders>
              <w:top w:val="single" w:color="auto" w:sz="4" w:space="0"/>
              <w:left w:val="single" w:color="auto" w:sz="4" w:space="0"/>
              <w:bottom w:val="single" w:color="auto" w:sz="4" w:space="0"/>
            </w:tcBorders>
            <w:vAlign w:val="center"/>
          </w:tcPr>
          <w:p w14:paraId="4E99378A">
            <w:pPr>
              <w:spacing w:line="400" w:lineRule="exact"/>
              <w:rPr>
                <w:color w:val="auto"/>
                <w:highlight w:val="none"/>
              </w:rPr>
            </w:pPr>
            <w:r>
              <w:rPr>
                <w:color w:val="auto"/>
                <w:highlight w:val="none"/>
              </w:rPr>
              <w:t>有法定代表人</w:t>
            </w:r>
            <w:r>
              <w:rPr>
                <w:rFonts w:hint="eastAsia"/>
                <w:color w:val="auto"/>
                <w:highlight w:val="none"/>
              </w:rPr>
              <w:t>（单位负责人）</w:t>
            </w:r>
            <w:r>
              <w:rPr>
                <w:color w:val="auto"/>
                <w:highlight w:val="none"/>
              </w:rPr>
              <w:t>或委托代理人签</w:t>
            </w:r>
            <w:r>
              <w:rPr>
                <w:rFonts w:hint="eastAsia"/>
                <w:color w:val="auto"/>
                <w:highlight w:val="none"/>
              </w:rPr>
              <w:t>名</w:t>
            </w:r>
            <w:r>
              <w:rPr>
                <w:color w:val="auto"/>
                <w:highlight w:val="none"/>
              </w:rPr>
              <w:t>或加盖单位公章。</w:t>
            </w:r>
          </w:p>
        </w:tc>
      </w:tr>
      <w:tr w14:paraId="5224BF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4C460828">
            <w:pP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35B3BF8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BC82F9B">
            <w:pPr>
              <w:spacing w:line="400" w:lineRule="exact"/>
              <w:jc w:val="center"/>
              <w:rPr>
                <w:color w:val="auto"/>
                <w:highlight w:val="none"/>
              </w:rPr>
            </w:pPr>
            <w:r>
              <w:rPr>
                <w:rFonts w:hint="eastAsia"/>
                <w:color w:val="auto"/>
                <w:highlight w:val="none"/>
              </w:rPr>
              <w:t>竞争性</w:t>
            </w:r>
            <w:r>
              <w:rPr>
                <w:color w:val="auto"/>
                <w:highlight w:val="none"/>
              </w:rPr>
              <w:t>比选</w:t>
            </w:r>
          </w:p>
          <w:p w14:paraId="59D72DAA">
            <w:pPr>
              <w:spacing w:line="400" w:lineRule="exact"/>
              <w:jc w:val="center"/>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14:paraId="2EFFC33A">
            <w:pPr>
              <w:spacing w:line="400" w:lineRule="exact"/>
              <w:rPr>
                <w:color w:val="auto"/>
                <w:highlight w:val="none"/>
              </w:rPr>
            </w:pPr>
            <w:r>
              <w:rPr>
                <w:color w:val="auto"/>
                <w:highlight w:val="none"/>
              </w:rPr>
              <w:t>符合第</w:t>
            </w:r>
            <w:r>
              <w:rPr>
                <w:rFonts w:hint="eastAsia"/>
                <w:color w:val="auto"/>
                <w:highlight w:val="none"/>
              </w:rPr>
              <w:t>六</w:t>
            </w:r>
            <w:r>
              <w:rPr>
                <w:color w:val="auto"/>
                <w:highlight w:val="none"/>
              </w:rPr>
              <w:t>章</w:t>
            </w:r>
            <w:r>
              <w:rPr>
                <w:rFonts w:hint="eastAsia"/>
                <w:color w:val="auto"/>
                <w:highlight w:val="none"/>
              </w:rPr>
              <w:t>“竞争性</w:t>
            </w:r>
            <w:r>
              <w:rPr>
                <w:color w:val="auto"/>
                <w:highlight w:val="none"/>
              </w:rPr>
              <w:t>比选响应文件格式</w:t>
            </w:r>
            <w:r>
              <w:rPr>
                <w:rFonts w:hint="eastAsia"/>
                <w:color w:val="auto"/>
                <w:highlight w:val="none"/>
              </w:rPr>
              <w:t>”</w:t>
            </w:r>
            <w:r>
              <w:rPr>
                <w:color w:val="auto"/>
                <w:highlight w:val="none"/>
              </w:rPr>
              <w:t>的要求，字迹清晰可辨。</w:t>
            </w:r>
          </w:p>
          <w:p w14:paraId="24F15433">
            <w:pPr>
              <w:spacing w:line="400" w:lineRule="exact"/>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14:paraId="5937F0FB">
            <w:pPr>
              <w:spacing w:line="400" w:lineRule="exact"/>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14:paraId="7C3F7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66DFD80B">
            <w:pP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34700865">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EE1D5">
            <w:pPr>
              <w:spacing w:line="400" w:lineRule="exact"/>
              <w:jc w:val="center"/>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14:paraId="752A8BBB">
            <w:pPr>
              <w:spacing w:line="400" w:lineRule="exact"/>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14:paraId="0717BA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2B0EAB09">
            <w:pPr>
              <w:spacing w:line="400" w:lineRule="exact"/>
              <w:jc w:val="center"/>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6CC43063">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D81480A">
            <w:pPr>
              <w:spacing w:line="400" w:lineRule="exact"/>
              <w:jc w:val="center"/>
              <w:rPr>
                <w:color w:val="auto"/>
                <w:highlight w:val="none"/>
              </w:rPr>
            </w:pPr>
            <w:r>
              <w:rPr>
                <w:rFonts w:hint="eastAsia"/>
                <w:color w:val="auto"/>
                <w:highlight w:val="none"/>
              </w:rPr>
              <w:t>竞争性</w:t>
            </w:r>
            <w:r>
              <w:rPr>
                <w:color w:val="auto"/>
                <w:highlight w:val="none"/>
              </w:rPr>
              <w:t>比选响应文件正本中法定代表人</w:t>
            </w:r>
            <w:r>
              <w:rPr>
                <w:rFonts w:hint="eastAsia"/>
                <w:color w:val="auto"/>
                <w:highlight w:val="none"/>
              </w:rPr>
              <w:t>（单位负责人）</w:t>
            </w:r>
            <w:r>
              <w:rPr>
                <w:color w:val="auto"/>
                <w:highlight w:val="none"/>
              </w:rPr>
              <w:t>或其授权代理人签署</w:t>
            </w:r>
          </w:p>
        </w:tc>
        <w:tc>
          <w:tcPr>
            <w:tcW w:w="5004" w:type="dxa"/>
            <w:tcBorders>
              <w:top w:val="single" w:color="auto" w:sz="4" w:space="0"/>
              <w:left w:val="single" w:color="auto" w:sz="4" w:space="0"/>
              <w:bottom w:val="single" w:color="auto" w:sz="4" w:space="0"/>
            </w:tcBorders>
            <w:vAlign w:val="center"/>
          </w:tcPr>
          <w:p w14:paraId="23B58E10">
            <w:pPr>
              <w:spacing w:line="400" w:lineRule="exact"/>
              <w:rPr>
                <w:color w:val="auto"/>
                <w:highlight w:val="none"/>
              </w:rPr>
            </w:pPr>
            <w:r>
              <w:rPr>
                <w:rFonts w:hint="eastAsia"/>
                <w:color w:val="auto"/>
                <w:highlight w:val="none"/>
              </w:rPr>
              <w:t>竞争性</w:t>
            </w:r>
            <w:r>
              <w:rPr>
                <w:color w:val="auto"/>
                <w:highlight w:val="none"/>
              </w:rPr>
              <w:t>比选响应文件正本中法定代表人</w:t>
            </w:r>
            <w:r>
              <w:rPr>
                <w:rFonts w:hint="eastAsia"/>
                <w:color w:val="auto"/>
                <w:highlight w:val="none"/>
              </w:rPr>
              <w:t>（单位负责人）</w:t>
            </w:r>
            <w:r>
              <w:rPr>
                <w:color w:val="auto"/>
                <w:highlight w:val="none"/>
              </w:rPr>
              <w:t>或授权代理人签署姓名齐全，符合</w:t>
            </w:r>
            <w:r>
              <w:rPr>
                <w:rFonts w:hint="eastAsia"/>
                <w:color w:val="auto"/>
                <w:highlight w:val="none"/>
              </w:rPr>
              <w:t>比选</w:t>
            </w:r>
            <w:r>
              <w:rPr>
                <w:color w:val="auto"/>
                <w:highlight w:val="none"/>
              </w:rPr>
              <w:t>文件规定；</w:t>
            </w:r>
          </w:p>
        </w:tc>
      </w:tr>
      <w:tr w14:paraId="173A1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346A0783">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62AEED07">
            <w:pPr>
              <w:spacing w:line="400" w:lineRule="exact"/>
              <w:jc w:val="center"/>
              <w:rPr>
                <w:color w:val="auto"/>
                <w:highlight w:val="none"/>
              </w:rPr>
            </w:pPr>
          </w:p>
        </w:tc>
        <w:tc>
          <w:tcPr>
            <w:tcW w:w="2117" w:type="dxa"/>
            <w:tcBorders>
              <w:top w:val="single" w:color="auto" w:sz="4" w:space="0"/>
              <w:left w:val="single" w:color="auto" w:sz="4" w:space="0"/>
              <w:right w:val="single" w:color="auto" w:sz="4" w:space="0"/>
            </w:tcBorders>
            <w:vAlign w:val="center"/>
          </w:tcPr>
          <w:p w14:paraId="6BC80779">
            <w:pPr>
              <w:spacing w:line="400" w:lineRule="exact"/>
              <w:jc w:val="center"/>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14:paraId="73D3964E">
            <w:pPr>
              <w:spacing w:line="400" w:lineRule="exact"/>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0E31A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2A975E3B">
            <w:pPr>
              <w:spacing w:line="400" w:lineRule="exact"/>
              <w:jc w:val="center"/>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0C06CB36">
            <w:pPr>
              <w:spacing w:line="400" w:lineRule="exact"/>
              <w:jc w:val="center"/>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BAE9EEB">
            <w:pPr>
              <w:spacing w:line="400" w:lineRule="exact"/>
              <w:jc w:val="center"/>
              <w:rPr>
                <w:color w:val="auto"/>
                <w:highlight w:val="none"/>
              </w:rPr>
            </w:pPr>
            <w:r>
              <w:rPr>
                <w:rFonts w:hint="eastAsia" w:ascii="宋体" w:hAnsi="宋体" w:cs="宋体"/>
                <w:color w:val="auto"/>
                <w:szCs w:val="21"/>
                <w:highlight w:val="none"/>
              </w:rPr>
              <w:t>资质要求</w:t>
            </w:r>
          </w:p>
        </w:tc>
        <w:tc>
          <w:tcPr>
            <w:tcW w:w="5004" w:type="dxa"/>
            <w:tcBorders>
              <w:top w:val="single" w:color="auto" w:sz="4" w:space="0"/>
              <w:left w:val="single" w:color="auto" w:sz="4" w:space="0"/>
              <w:bottom w:val="single" w:color="auto" w:sz="4" w:space="0"/>
            </w:tcBorders>
            <w:vAlign w:val="center"/>
          </w:tcPr>
          <w:p w14:paraId="7513A86F">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498589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31FC684">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50F74BF">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CFE7F1C">
            <w:pPr>
              <w:spacing w:line="400" w:lineRule="exact"/>
              <w:jc w:val="center"/>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14:paraId="1A5EFFBC">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05BA6E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2F3AC39">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922CEB6">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7610B50">
            <w:pPr>
              <w:spacing w:line="400" w:lineRule="exact"/>
              <w:jc w:val="center"/>
              <w:rPr>
                <w:color w:val="auto"/>
                <w:highlight w:val="none"/>
              </w:rPr>
            </w:pPr>
            <w:r>
              <w:rPr>
                <w:rFonts w:hint="eastAsia"/>
                <w:color w:val="auto"/>
                <w:highlight w:val="none"/>
              </w:rPr>
              <w:t>主要管理人员要求</w:t>
            </w:r>
          </w:p>
        </w:tc>
        <w:tc>
          <w:tcPr>
            <w:tcW w:w="5004" w:type="dxa"/>
            <w:tcBorders>
              <w:top w:val="single" w:color="auto" w:sz="4" w:space="0"/>
              <w:left w:val="single" w:color="auto" w:sz="4" w:space="0"/>
              <w:bottom w:val="single" w:color="auto" w:sz="4" w:space="0"/>
            </w:tcBorders>
            <w:vAlign w:val="center"/>
          </w:tcPr>
          <w:p w14:paraId="70FBC4D1">
            <w:pPr>
              <w:spacing w:line="400" w:lineRule="exact"/>
              <w:rPr>
                <w:i/>
                <w:iCs/>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76030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5C1DBB52">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BA8329F">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EAAE4EF">
            <w:pPr>
              <w:spacing w:line="400" w:lineRule="exact"/>
              <w:jc w:val="center"/>
              <w:rPr>
                <w:color w:val="auto"/>
                <w:highlight w:val="none"/>
              </w:rPr>
            </w:pPr>
            <w:r>
              <w:rPr>
                <w:rFonts w:hint="eastAsia"/>
                <w:color w:val="auto"/>
                <w:highlight w:val="none"/>
              </w:rPr>
              <w:t>其他人员要求</w:t>
            </w:r>
          </w:p>
        </w:tc>
        <w:tc>
          <w:tcPr>
            <w:tcW w:w="5004" w:type="dxa"/>
            <w:tcBorders>
              <w:top w:val="single" w:color="auto" w:sz="4" w:space="0"/>
              <w:left w:val="single" w:color="auto" w:sz="4" w:space="0"/>
              <w:bottom w:val="single" w:color="auto" w:sz="4" w:space="0"/>
            </w:tcBorders>
            <w:vAlign w:val="center"/>
          </w:tcPr>
          <w:p w14:paraId="7D1DA9AB">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A113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D3ACF89">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438A326">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BD79D55">
            <w:pPr>
              <w:spacing w:line="400" w:lineRule="exact"/>
              <w:jc w:val="center"/>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14:paraId="69BB8604">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2B5A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60FFEBD8">
            <w:pPr>
              <w:spacing w:line="400" w:lineRule="exact"/>
              <w:jc w:val="center"/>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5507A4A5">
            <w:pPr>
              <w:spacing w:line="400" w:lineRule="exact"/>
              <w:jc w:val="center"/>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21442C5A">
            <w:pPr>
              <w:spacing w:line="400" w:lineRule="exact"/>
              <w:jc w:val="center"/>
              <w:rPr>
                <w:color w:val="auto"/>
                <w:highlight w:val="none"/>
              </w:rPr>
            </w:pPr>
            <w:r>
              <w:rPr>
                <w:rFonts w:hint="eastAsia" w:ascii="宋体" w:hAnsi="宋体" w:cs="宋体"/>
                <w:color w:val="auto"/>
                <w:highlight w:val="none"/>
              </w:rPr>
              <w:t>服务地点</w:t>
            </w:r>
          </w:p>
        </w:tc>
        <w:tc>
          <w:tcPr>
            <w:tcW w:w="5004" w:type="dxa"/>
            <w:tcBorders>
              <w:top w:val="single" w:color="auto" w:sz="4" w:space="0"/>
              <w:left w:val="single" w:color="auto" w:sz="4" w:space="0"/>
              <w:bottom w:val="single" w:color="auto" w:sz="4" w:space="0"/>
            </w:tcBorders>
            <w:vAlign w:val="center"/>
          </w:tcPr>
          <w:p w14:paraId="4F664D70">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6B8A5D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2E9D5EE0">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664D927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99A74">
            <w:pPr>
              <w:spacing w:line="400" w:lineRule="exact"/>
              <w:jc w:val="center"/>
              <w:rPr>
                <w:color w:val="auto"/>
                <w:highlight w:val="none"/>
              </w:rPr>
            </w:pPr>
            <w:r>
              <w:rPr>
                <w:rFonts w:hint="eastAsia" w:ascii="宋体" w:hAnsi="宋体" w:cs="宋体"/>
                <w:color w:val="auto"/>
                <w:highlight w:val="none"/>
              </w:rPr>
              <w:t>项目规模</w:t>
            </w:r>
          </w:p>
        </w:tc>
        <w:tc>
          <w:tcPr>
            <w:tcW w:w="5004" w:type="dxa"/>
            <w:tcBorders>
              <w:top w:val="single" w:color="auto" w:sz="4" w:space="0"/>
              <w:left w:val="single" w:color="auto" w:sz="4" w:space="0"/>
              <w:bottom w:val="single" w:color="auto" w:sz="4" w:space="0"/>
            </w:tcBorders>
            <w:vAlign w:val="center"/>
          </w:tcPr>
          <w:p w14:paraId="2AA7343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7AA3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36234AE0">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02FC3A56">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156A93F">
            <w:pPr>
              <w:spacing w:line="400" w:lineRule="exact"/>
              <w:jc w:val="center"/>
              <w:rPr>
                <w:color w:val="auto"/>
                <w:highlight w:val="none"/>
              </w:rPr>
            </w:pPr>
            <w:r>
              <w:rPr>
                <w:rFonts w:hint="eastAsia"/>
                <w:color w:val="auto"/>
                <w:highlight w:val="none"/>
              </w:rPr>
              <w:t>投标内容</w:t>
            </w:r>
          </w:p>
        </w:tc>
        <w:tc>
          <w:tcPr>
            <w:tcW w:w="5004" w:type="dxa"/>
            <w:tcBorders>
              <w:top w:val="single" w:color="auto" w:sz="4" w:space="0"/>
              <w:left w:val="single" w:color="auto" w:sz="4" w:space="0"/>
              <w:bottom w:val="single" w:color="auto" w:sz="4" w:space="0"/>
            </w:tcBorders>
            <w:vAlign w:val="center"/>
          </w:tcPr>
          <w:p w14:paraId="14A78B9E">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7D0BCD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7ADEF0E8">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55CCF515">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E309C3">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5004" w:type="dxa"/>
            <w:tcBorders>
              <w:top w:val="single" w:color="auto" w:sz="4" w:space="0"/>
              <w:left w:val="single" w:color="auto" w:sz="4" w:space="0"/>
              <w:bottom w:val="single" w:color="auto" w:sz="4" w:space="0"/>
            </w:tcBorders>
            <w:vAlign w:val="center"/>
          </w:tcPr>
          <w:p w14:paraId="4AFA3D3B">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34C0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48D8D716">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41C04A6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8F3EC80">
            <w:pPr>
              <w:spacing w:line="400" w:lineRule="exact"/>
              <w:jc w:val="center"/>
              <w:rPr>
                <w:color w:val="auto"/>
                <w:highlight w:val="none"/>
              </w:rPr>
            </w:pPr>
            <w:r>
              <w:rPr>
                <w:rFonts w:hint="eastAsia" w:ascii="宋体" w:hAnsi="宋体" w:cs="宋体"/>
                <w:color w:val="auto"/>
                <w:szCs w:val="21"/>
                <w:highlight w:val="none"/>
              </w:rPr>
              <w:t>服务要求</w:t>
            </w:r>
          </w:p>
        </w:tc>
        <w:tc>
          <w:tcPr>
            <w:tcW w:w="5004" w:type="dxa"/>
            <w:tcBorders>
              <w:top w:val="single" w:color="auto" w:sz="4" w:space="0"/>
              <w:left w:val="single" w:color="auto" w:sz="4" w:space="0"/>
              <w:bottom w:val="single" w:color="auto" w:sz="4" w:space="0"/>
            </w:tcBorders>
            <w:vAlign w:val="center"/>
          </w:tcPr>
          <w:p w14:paraId="10C4A71F">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5EB3F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75EA9ED2">
            <w:pPr>
              <w:spacing w:line="400" w:lineRule="exact"/>
              <w:jc w:val="center"/>
              <w:rPr>
                <w:color w:val="auto"/>
                <w:highlight w:val="none"/>
              </w:rPr>
            </w:pPr>
          </w:p>
        </w:tc>
        <w:tc>
          <w:tcPr>
            <w:tcW w:w="1124" w:type="dxa"/>
            <w:vMerge w:val="continue"/>
            <w:tcBorders>
              <w:left w:val="single" w:color="auto" w:sz="4" w:space="0"/>
              <w:right w:val="single" w:color="auto" w:sz="4" w:space="0"/>
            </w:tcBorders>
            <w:vAlign w:val="center"/>
          </w:tcPr>
          <w:p w14:paraId="44DBDA38">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14F80F8">
            <w:pPr>
              <w:spacing w:line="400" w:lineRule="exact"/>
              <w:jc w:val="center"/>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14:paraId="444EA43A">
            <w:pPr>
              <w:spacing w:line="400" w:lineRule="exact"/>
              <w:rPr>
                <w:color w:val="auto"/>
                <w:highlight w:val="none"/>
              </w:rPr>
            </w:pPr>
            <w:r>
              <w:rPr>
                <w:rFonts w:hint="eastAsia"/>
                <w:color w:val="auto"/>
                <w:highlight w:val="none"/>
              </w:rPr>
              <w:t>1.符合比选文件给出的范围及数量，且报价不得超过采购人公布的最高限价，但也不得低于报价人的企业成本。</w:t>
            </w:r>
          </w:p>
          <w:p w14:paraId="17FF1506">
            <w:pPr>
              <w:spacing w:line="400" w:lineRule="exact"/>
              <w:rPr>
                <w:color w:val="auto"/>
                <w:highlight w:val="none"/>
              </w:rPr>
            </w:pPr>
            <w:r>
              <w:rPr>
                <w:rFonts w:hint="eastAsia"/>
                <w:color w:val="auto"/>
                <w:highlight w:val="none"/>
              </w:rPr>
              <w:t xml:space="preserve">2.报价人总报价或者部分单项报价低于竞争性比选文件规定的对应的异常低价警戒线的，应提供报价合理性说明，并提供必要的证明材料。 </w:t>
            </w:r>
          </w:p>
          <w:p w14:paraId="22136FC7">
            <w:pPr>
              <w:spacing w:line="400" w:lineRule="exact"/>
              <w:rPr>
                <w:color w:val="auto"/>
                <w:highlight w:val="none"/>
              </w:rPr>
            </w:pPr>
          </w:p>
        </w:tc>
      </w:tr>
      <w:tr w14:paraId="054A3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9E251F0">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A6E40B9">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B5DF8F">
            <w:pPr>
              <w:spacing w:line="400" w:lineRule="exact"/>
              <w:jc w:val="center"/>
              <w:rPr>
                <w:color w:val="auto"/>
                <w:highlight w:val="none"/>
              </w:rPr>
            </w:pPr>
            <w:r>
              <w:rPr>
                <w:rFonts w:hint="eastAsia"/>
                <w:color w:val="auto"/>
                <w:highlight w:val="none"/>
              </w:rPr>
              <w:t>偏差</w:t>
            </w:r>
          </w:p>
        </w:tc>
        <w:tc>
          <w:tcPr>
            <w:tcW w:w="5004" w:type="dxa"/>
            <w:tcBorders>
              <w:top w:val="single" w:color="auto" w:sz="4" w:space="0"/>
              <w:left w:val="single" w:color="auto" w:sz="4" w:space="0"/>
              <w:bottom w:val="single" w:color="auto" w:sz="4" w:space="0"/>
            </w:tcBorders>
            <w:vAlign w:val="center"/>
          </w:tcPr>
          <w:p w14:paraId="064E4F70">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0834F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A480CB3">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91BEE1F">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F8ACC7E">
            <w:pPr>
              <w:spacing w:line="400" w:lineRule="exact"/>
              <w:jc w:val="center"/>
              <w:rPr>
                <w:color w:val="auto"/>
                <w:highlight w:val="none"/>
              </w:rPr>
            </w:pPr>
            <w:r>
              <w:rPr>
                <w:rFonts w:hint="eastAsia"/>
                <w:color w:val="auto"/>
                <w:highlight w:val="none"/>
              </w:rPr>
              <w:t>保证金</w:t>
            </w:r>
          </w:p>
        </w:tc>
        <w:tc>
          <w:tcPr>
            <w:tcW w:w="5004" w:type="dxa"/>
            <w:tcBorders>
              <w:top w:val="single" w:color="auto" w:sz="4" w:space="0"/>
              <w:left w:val="single" w:color="auto" w:sz="4" w:space="0"/>
              <w:bottom w:val="single" w:color="auto" w:sz="4" w:space="0"/>
            </w:tcBorders>
            <w:vAlign w:val="center"/>
          </w:tcPr>
          <w:p w14:paraId="5AD3BE36">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3C0F9C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14:paraId="743C8735">
            <w:pPr>
              <w:spacing w:line="400" w:lineRule="exact"/>
              <w:jc w:val="center"/>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14:paraId="511BE4EE">
            <w:pPr>
              <w:spacing w:line="400" w:lineRule="exact"/>
              <w:jc w:val="center"/>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14:paraId="362A4EDC">
            <w:pPr>
              <w:spacing w:line="400" w:lineRule="exact"/>
              <w:ind w:firstLine="420"/>
              <w:rPr>
                <w:color w:val="auto"/>
                <w:highlight w:val="none"/>
              </w:rPr>
            </w:pPr>
            <w:r>
              <w:rPr>
                <w:color w:val="auto"/>
                <w:highlight w:val="none"/>
              </w:rPr>
              <w:t>补充细化：</w:t>
            </w:r>
          </w:p>
          <w:p w14:paraId="102023F1">
            <w:pPr>
              <w:spacing w:line="400" w:lineRule="exact"/>
              <w:ind w:firstLine="420" w:firstLineChars="200"/>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14:paraId="3DE4A38E">
      <w:pPr>
        <w:rPr>
          <w:color w:val="auto"/>
          <w:highlight w:val="none"/>
        </w:rPr>
      </w:pPr>
    </w:p>
    <w:p w14:paraId="07636012">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14:paraId="0A695215">
      <w:pPr>
        <w:spacing w:line="400" w:lineRule="exact"/>
        <w:ind w:firstLine="413" w:firstLineChars="197"/>
        <w:outlineLvl w:val="1"/>
        <w:rPr>
          <w:rFonts w:hint="eastAsia" w:ascii="宋体" w:hAnsi="宋体" w:cs="宋体"/>
          <w:color w:val="auto"/>
          <w:szCs w:val="21"/>
          <w:highlight w:val="none"/>
        </w:rPr>
      </w:pPr>
      <w:bookmarkStart w:id="156" w:name="_Toc1506"/>
      <w:bookmarkStart w:id="157" w:name="_Toc20010"/>
      <w:bookmarkStart w:id="158" w:name="_Toc15534"/>
      <w:r>
        <w:rPr>
          <w:rFonts w:hint="eastAsia" w:ascii="宋体" w:hAnsi="宋体" w:cs="宋体"/>
          <w:color w:val="auto"/>
          <w:szCs w:val="21"/>
          <w:highlight w:val="none"/>
        </w:rPr>
        <w:t>1. 评标方法</w:t>
      </w:r>
      <w:bookmarkEnd w:id="156"/>
      <w:bookmarkEnd w:id="157"/>
      <w:bookmarkEnd w:id="158"/>
    </w:p>
    <w:p w14:paraId="057EA44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本次评标采用经评审的最低投标价法，评标委员会按照本章第2.1款进行报价排序，按照本章第2.2款进行符合性审查，符合性审查合格的报价人中按报价由低到高推荐中标候选人，或根据采购人授权直接确定中标人。若出现报价人投标报价相同的，以评标办法前附表约定的原则确定排序。</w:t>
      </w:r>
    </w:p>
    <w:p w14:paraId="66721269">
      <w:pPr>
        <w:spacing w:line="400" w:lineRule="exact"/>
        <w:ind w:firstLine="420" w:firstLineChars="200"/>
        <w:outlineLvl w:val="1"/>
        <w:rPr>
          <w:rFonts w:hint="eastAsia" w:ascii="宋体" w:hAnsi="宋体" w:cs="宋体"/>
          <w:color w:val="auto"/>
          <w:szCs w:val="21"/>
          <w:highlight w:val="none"/>
        </w:rPr>
      </w:pPr>
      <w:bookmarkStart w:id="159" w:name="_Toc4220"/>
      <w:bookmarkStart w:id="160" w:name="_Toc2783"/>
      <w:bookmarkStart w:id="161" w:name="_Toc11308"/>
      <w:bookmarkStart w:id="162" w:name="_Toc57795919"/>
      <w:bookmarkStart w:id="163" w:name="_Toc33106442"/>
      <w:bookmarkStart w:id="164" w:name="_Toc14299"/>
      <w:r>
        <w:rPr>
          <w:rFonts w:hint="eastAsia" w:ascii="宋体" w:hAnsi="宋体" w:cs="宋体"/>
          <w:color w:val="auto"/>
          <w:szCs w:val="21"/>
          <w:highlight w:val="none"/>
        </w:rPr>
        <w:t>2. 评审标准</w:t>
      </w:r>
      <w:bookmarkEnd w:id="159"/>
      <w:bookmarkEnd w:id="160"/>
      <w:bookmarkEnd w:id="161"/>
      <w:bookmarkEnd w:id="162"/>
      <w:bookmarkEnd w:id="163"/>
      <w:bookmarkEnd w:id="164"/>
    </w:p>
    <w:p w14:paraId="41392A53">
      <w:pPr>
        <w:spacing w:line="400" w:lineRule="exact"/>
        <w:rPr>
          <w:rFonts w:hint="eastAsia" w:ascii="宋体" w:hAnsi="宋体" w:cs="宋体"/>
          <w:color w:val="auto"/>
          <w:szCs w:val="21"/>
          <w:highlight w:val="none"/>
        </w:rPr>
      </w:pPr>
      <w:bookmarkStart w:id="165" w:name="_Toc33106443"/>
      <w:bookmarkStart w:id="166" w:name="_Toc57795920"/>
      <w:r>
        <w:rPr>
          <w:rFonts w:hint="eastAsia" w:ascii="宋体" w:hAnsi="宋体" w:cs="宋体"/>
          <w:color w:val="auto"/>
          <w:szCs w:val="21"/>
          <w:highlight w:val="none"/>
        </w:rPr>
        <w:t>2.1报价排序</w:t>
      </w:r>
      <w:bookmarkEnd w:id="165"/>
      <w:r>
        <w:rPr>
          <w:rFonts w:hint="eastAsia" w:ascii="宋体" w:hAnsi="宋体" w:cs="宋体"/>
          <w:color w:val="auto"/>
          <w:szCs w:val="21"/>
          <w:highlight w:val="none"/>
        </w:rPr>
        <w:t>标准</w:t>
      </w:r>
      <w:bookmarkEnd w:id="166"/>
    </w:p>
    <w:p w14:paraId="4919865F">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见评标办法前附表。</w:t>
      </w:r>
    </w:p>
    <w:p w14:paraId="7344CAA4">
      <w:pPr>
        <w:spacing w:line="400" w:lineRule="exact"/>
        <w:rPr>
          <w:rFonts w:hint="eastAsia" w:ascii="宋体" w:hAnsi="宋体" w:cs="宋体"/>
          <w:color w:val="auto"/>
          <w:szCs w:val="21"/>
          <w:highlight w:val="none"/>
        </w:rPr>
      </w:pPr>
      <w:bookmarkStart w:id="167" w:name="_Toc33106444"/>
      <w:bookmarkStart w:id="168" w:name="_Toc57795921"/>
      <w:r>
        <w:rPr>
          <w:rFonts w:ascii="宋体" w:hAnsi="宋体" w:cs="宋体"/>
          <w:color w:val="auto"/>
          <w:szCs w:val="21"/>
          <w:highlight w:val="none"/>
        </w:rPr>
        <w:t>2.</w:t>
      </w:r>
      <w:r>
        <w:rPr>
          <w:rFonts w:hint="eastAsia" w:ascii="宋体" w:hAnsi="宋体" w:cs="宋体"/>
          <w:color w:val="auto"/>
          <w:szCs w:val="21"/>
          <w:highlight w:val="none"/>
        </w:rPr>
        <w:t>2符合性审查</w:t>
      </w:r>
      <w:bookmarkEnd w:id="167"/>
      <w:r>
        <w:rPr>
          <w:rFonts w:hint="eastAsia" w:ascii="宋体" w:hAnsi="宋体" w:cs="宋体"/>
          <w:color w:val="auto"/>
          <w:szCs w:val="21"/>
          <w:highlight w:val="none"/>
        </w:rPr>
        <w:t>标准</w:t>
      </w:r>
      <w:bookmarkEnd w:id="168"/>
    </w:p>
    <w:p w14:paraId="311EF781">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按评标办法前附表约定的投标单位报价排序数量进行符合性审查</w:t>
      </w:r>
      <w:r>
        <w:rPr>
          <w:rFonts w:hint="eastAsia" w:ascii="宋体" w:hAnsi="宋体"/>
          <w:color w:val="auto"/>
          <w:spacing w:val="4"/>
          <w:kern w:val="0"/>
          <w:szCs w:val="21"/>
          <w:highlight w:val="none"/>
        </w:rPr>
        <w:t>。符合性审查内容：技术方案评审（如有）、形式评审、资格评审、响应性、响应声明书部分及经济部分（如有）评审</w:t>
      </w:r>
      <w:r>
        <w:rPr>
          <w:rFonts w:hint="eastAsia" w:ascii="宋体" w:hAnsi="宋体" w:cs="宋体"/>
          <w:color w:val="auto"/>
          <w:szCs w:val="21"/>
          <w:highlight w:val="none"/>
        </w:rPr>
        <w:t>。</w:t>
      </w:r>
    </w:p>
    <w:p w14:paraId="0C09E882">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2.2.1  形式评审标准：见评标办法前附表。</w:t>
      </w:r>
    </w:p>
    <w:p w14:paraId="73297221">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  资格评审标准：见评标办法前附表。</w:t>
      </w:r>
    </w:p>
    <w:p w14:paraId="180C50F4">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响应性评审标准：见评标办法前附表。</w:t>
      </w:r>
      <w:bookmarkStart w:id="169" w:name="_Toc8634"/>
      <w:bookmarkStart w:id="170" w:name="_Toc57795922"/>
      <w:bookmarkStart w:id="171" w:name="_Toc33106445"/>
    </w:p>
    <w:p w14:paraId="2B8A68F3">
      <w:pPr>
        <w:spacing w:line="400" w:lineRule="exact"/>
        <w:ind w:firstLine="413" w:firstLineChars="197"/>
        <w:outlineLvl w:val="1"/>
        <w:rPr>
          <w:rFonts w:hint="eastAsia" w:ascii="宋体" w:hAnsi="宋体" w:cs="宋体"/>
          <w:color w:val="auto"/>
          <w:szCs w:val="21"/>
          <w:highlight w:val="none"/>
        </w:rPr>
      </w:pPr>
      <w:bookmarkStart w:id="172" w:name="_Toc2856"/>
      <w:bookmarkStart w:id="173" w:name="_Toc32470"/>
      <w:bookmarkStart w:id="174" w:name="_Toc30556"/>
      <w:r>
        <w:rPr>
          <w:rFonts w:hint="eastAsia" w:ascii="宋体" w:hAnsi="宋体" w:cs="宋体"/>
          <w:color w:val="auto"/>
          <w:szCs w:val="21"/>
          <w:highlight w:val="none"/>
        </w:rPr>
        <w:t>3. 评标程序</w:t>
      </w:r>
      <w:bookmarkEnd w:id="169"/>
      <w:bookmarkEnd w:id="170"/>
      <w:bookmarkEnd w:id="171"/>
      <w:bookmarkEnd w:id="172"/>
      <w:bookmarkEnd w:id="173"/>
      <w:bookmarkEnd w:id="174"/>
      <w:bookmarkStart w:id="175" w:name="_Toc33106446"/>
      <w:bookmarkStart w:id="176" w:name="_Toc57795923"/>
    </w:p>
    <w:p w14:paraId="77E8F09D">
      <w:pPr>
        <w:spacing w:line="40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3.1报价排序</w:t>
      </w:r>
      <w:bookmarkEnd w:id="175"/>
      <w:bookmarkEnd w:id="176"/>
    </w:p>
    <w:p w14:paraId="3E63BC09">
      <w:pPr>
        <w:spacing w:line="40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对报价不高于最高限价的所有报价人的竞争性比选响应文件，按照报价由低到高的顺序排序。</w:t>
      </w:r>
    </w:p>
    <w:p w14:paraId="133168A2">
      <w:pPr>
        <w:spacing w:line="400" w:lineRule="exact"/>
        <w:rPr>
          <w:rFonts w:hint="eastAsia" w:ascii="宋体" w:hAnsi="宋体" w:cs="宋体"/>
          <w:color w:val="auto"/>
          <w:szCs w:val="21"/>
          <w:highlight w:val="none"/>
        </w:rPr>
      </w:pPr>
      <w:bookmarkStart w:id="177" w:name="_Toc57795924"/>
      <w:bookmarkStart w:id="178" w:name="_Toc33106447"/>
      <w:r>
        <w:rPr>
          <w:rFonts w:hint="eastAsia" w:ascii="宋体" w:hAnsi="宋体" w:cs="宋体"/>
          <w:color w:val="auto"/>
          <w:szCs w:val="21"/>
          <w:highlight w:val="none"/>
        </w:rPr>
        <w:t>3.2符合性审查</w:t>
      </w:r>
      <w:bookmarkEnd w:id="177"/>
      <w:bookmarkEnd w:id="178"/>
    </w:p>
    <w:p w14:paraId="6987CDA4">
      <w:pPr>
        <w:spacing w:line="400" w:lineRule="exact"/>
        <w:ind w:firstLine="413" w:firstLineChars="197"/>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款规定的标准对竞争性比选响应文件进行符合性审查。符合性审查顺序：形式评审、资格评审、响应性评审。</w:t>
      </w:r>
    </w:p>
    <w:p w14:paraId="19E8EEA9">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 xml:space="preserve">.2 </w:t>
      </w:r>
      <w:r>
        <w:rPr>
          <w:rFonts w:hint="eastAsia" w:ascii="宋体" w:hAnsi="宋体" w:cs="宋体"/>
          <w:color w:val="auto"/>
          <w:szCs w:val="21"/>
          <w:highlight w:val="none"/>
        </w:rPr>
        <w:t>报价人</w:t>
      </w:r>
      <w:r>
        <w:rPr>
          <w:rFonts w:ascii="宋体" w:hAnsi="宋体" w:cs="宋体"/>
          <w:color w:val="auto"/>
          <w:szCs w:val="21"/>
          <w:highlight w:val="none"/>
        </w:rPr>
        <w:t>有以下情形之一的，</w:t>
      </w:r>
      <w:r>
        <w:rPr>
          <w:rFonts w:hint="eastAsia" w:ascii="宋体" w:hAnsi="宋体" w:cs="宋体"/>
          <w:color w:val="auto"/>
          <w:szCs w:val="21"/>
          <w:highlight w:val="none"/>
        </w:rPr>
        <w:t>其竞争性比选响应文件将被否决：</w:t>
      </w:r>
    </w:p>
    <w:p w14:paraId="18189A5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w:t>
      </w:r>
      <w:r>
        <w:rPr>
          <w:rFonts w:hint="eastAsia" w:ascii="宋体" w:hAnsi="宋体" w:cs="宋体"/>
          <w:color w:val="auto"/>
          <w:szCs w:val="21"/>
          <w:highlight w:val="none"/>
        </w:rPr>
        <w:t>本次投标有串通投标、弄虚作假等其他违反招投标相关法律、法规行为的；</w:t>
      </w:r>
    </w:p>
    <w:p w14:paraId="02E4F5D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（2）拒绝按评标委员会要求澄清、说明或补正的。</w:t>
      </w:r>
    </w:p>
    <w:p w14:paraId="24B8C9F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投标报价有算术错误的，评标委员会按以下原则对投标报价进行修正，修正的价格经报价人书面确认后具有约束力，修正原则如下：</w:t>
      </w:r>
    </w:p>
    <w:p w14:paraId="602A03A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46DAB0C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（2）响应声明书中的总报价与已标价采购清单总报价不一致的，由评标委员会作否决投标处理。</w:t>
      </w:r>
    </w:p>
    <w:p w14:paraId="4EBC81FB">
      <w:pPr>
        <w:spacing w:line="400" w:lineRule="exact"/>
        <w:rPr>
          <w:rFonts w:hint="eastAsia" w:ascii="宋体" w:hAnsi="宋体" w:cs="宋体"/>
          <w:color w:val="auto"/>
          <w:szCs w:val="21"/>
          <w:highlight w:val="none"/>
        </w:rPr>
      </w:pPr>
      <w:bookmarkStart w:id="179" w:name="_Toc33106448"/>
      <w:bookmarkStart w:id="180" w:name="_Toc57795925"/>
      <w:r>
        <w:rPr>
          <w:rFonts w:hint="eastAsia" w:ascii="宋体" w:hAnsi="宋体" w:cs="宋体"/>
          <w:color w:val="auto"/>
          <w:szCs w:val="21"/>
          <w:highlight w:val="none"/>
        </w:rPr>
        <w:t>3.3 竞争性比选响应文件的澄清和补正</w:t>
      </w:r>
      <w:bookmarkEnd w:id="179"/>
      <w:bookmarkEnd w:id="180"/>
    </w:p>
    <w:p w14:paraId="30D36329">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在评标过程中，评标委员会可以书面形式要求报价人对所提交竞争性比选响应文件中不明确的内容进行书面澄清或说明，或者对细微偏差进行补正。评标委员会不接受报价人主动提出的澄清、说明或补正。</w:t>
      </w:r>
    </w:p>
    <w:p w14:paraId="388FE1BA">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澄清、说明和补正不得改变竞争性比选响应文件的实质性内容（算术性错误修正的除外）。报价人的书面澄清、说明和补正属于竞争性比选响应文件的组成部分。</w:t>
      </w:r>
    </w:p>
    <w:p w14:paraId="02D38181">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评标委员会对报价人提交的澄清、说明或补正有疑问的，可以要求报价人进一步澄清、说明或补正，直至满足评标委员会的要求。</w:t>
      </w:r>
    </w:p>
    <w:p w14:paraId="071BD8AE">
      <w:pPr>
        <w:spacing w:line="400" w:lineRule="exact"/>
        <w:rPr>
          <w:rFonts w:hint="eastAsia" w:ascii="宋体" w:hAnsi="宋体" w:cs="宋体"/>
          <w:color w:val="auto"/>
          <w:szCs w:val="21"/>
          <w:highlight w:val="none"/>
        </w:rPr>
      </w:pPr>
      <w:bookmarkStart w:id="181" w:name="_Toc479262406"/>
      <w:bookmarkStart w:id="182" w:name="_Toc57795926"/>
      <w:bookmarkStart w:id="183" w:name="_Toc33106449"/>
      <w:bookmarkStart w:id="184" w:name="_Toc484465184"/>
      <w:r>
        <w:rPr>
          <w:rFonts w:hint="eastAsia" w:ascii="宋体" w:hAnsi="宋体" w:cs="宋体"/>
          <w:color w:val="auto"/>
          <w:szCs w:val="21"/>
          <w:highlight w:val="none"/>
        </w:rPr>
        <w:t>3.4 评标结果</w:t>
      </w:r>
      <w:bookmarkEnd w:id="181"/>
      <w:bookmarkEnd w:id="182"/>
      <w:bookmarkEnd w:id="183"/>
      <w:bookmarkEnd w:id="184"/>
    </w:p>
    <w:p w14:paraId="52544223">
      <w:pPr>
        <w:autoSpaceDE w:val="0"/>
        <w:autoSpaceDN w:val="0"/>
        <w:adjustRightInd w:val="0"/>
        <w:spacing w:line="400" w:lineRule="exact"/>
        <w:ind w:firstLine="420" w:firstLineChars="200"/>
        <w:jc w:val="left"/>
        <w:rPr>
          <w:rFonts w:hint="eastAsia"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 xml:space="preserve"> 除第二章“报价人须知”前附表授权直接确定中标人外，评标委员会按经评审的最低投标价法推荐中标候选人。</w:t>
      </w:r>
    </w:p>
    <w:p w14:paraId="057A08A8">
      <w:pPr>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评标委员会完成评标后，应当向采购人提交书面评标报告和中标候选人名单。</w:t>
      </w:r>
    </w:p>
    <w:p w14:paraId="35AAD851">
      <w:pPr>
        <w:spacing w:line="400" w:lineRule="exact"/>
        <w:ind w:firstLine="420" w:firstLineChars="200"/>
        <w:jc w:val="left"/>
        <w:rPr>
          <w:rFonts w:hint="eastAsia" w:ascii="宋体" w:hAnsi="宋体" w:cs="宋体"/>
          <w:color w:val="auto"/>
          <w:szCs w:val="21"/>
          <w:highlight w:val="none"/>
        </w:rPr>
      </w:pPr>
    </w:p>
    <w:p w14:paraId="7639799C">
      <w:pPr>
        <w:rPr>
          <w:rStyle w:val="82"/>
          <w:color w:val="auto"/>
          <w:highlight w:val="none"/>
        </w:rPr>
      </w:pPr>
      <w:r>
        <w:rPr>
          <w:rFonts w:hint="eastAsia" w:ascii="宋体" w:hAnsi="宋体" w:cs="宋体"/>
          <w:color w:val="auto"/>
          <w:szCs w:val="21"/>
          <w:highlight w:val="none"/>
        </w:rPr>
        <w:br w:type="page"/>
      </w:r>
    </w:p>
    <w:p w14:paraId="15FB3BE1">
      <w:pPr>
        <w:pStyle w:val="3"/>
        <w:spacing w:before="0" w:after="0" w:line="360" w:lineRule="auto"/>
        <w:jc w:val="center"/>
        <w:rPr>
          <w:rFonts w:hint="eastAsia" w:ascii="宋体" w:hAnsi="宋体" w:cs="宋体"/>
          <w:color w:val="auto"/>
          <w:highlight w:val="none"/>
        </w:rPr>
      </w:pPr>
      <w:bookmarkStart w:id="185" w:name="_Toc152042574"/>
      <w:bookmarkStart w:id="186" w:name="_Toc246997096"/>
      <w:bookmarkStart w:id="187" w:name="_Toc447827049"/>
      <w:bookmarkStart w:id="188" w:name="_Toc513633964"/>
      <w:bookmarkStart w:id="189" w:name="_Toc247085870"/>
      <w:bookmarkStart w:id="190" w:name="_Toc514858707"/>
      <w:bookmarkStart w:id="191" w:name="_Toc246996353"/>
      <w:bookmarkStart w:id="192" w:name="_Toc503951043"/>
      <w:bookmarkStart w:id="193" w:name="_Toc2000411"/>
      <w:bookmarkStart w:id="194" w:name="_Toc144974854"/>
      <w:bookmarkStart w:id="195" w:name="_Toc152045785"/>
      <w:bookmarkStart w:id="196" w:name="_Toc179632804"/>
      <w:bookmarkStart w:id="197" w:name="_Toc6878"/>
      <w:bookmarkStart w:id="198" w:name="_Toc26193"/>
      <w:bookmarkStart w:id="199" w:name="_Toc247085872"/>
      <w:bookmarkStart w:id="200" w:name="_Toc246997097"/>
      <w:bookmarkStart w:id="201" w:name="_Toc179632806"/>
      <w:bookmarkStart w:id="202" w:name="_Toc152042575"/>
      <w:bookmarkStart w:id="203" w:name="_Toc246996354"/>
      <w:bookmarkStart w:id="204" w:name="_Toc144974855"/>
      <w:bookmarkStart w:id="205" w:name="_Toc152045786"/>
      <w:r>
        <w:rPr>
          <w:rFonts w:hint="eastAsia" w:ascii="宋体" w:hAnsi="宋体" w:cs="宋体"/>
          <w:color w:val="auto"/>
          <w:highlight w:val="none"/>
        </w:rPr>
        <w:t xml:space="preserve">第四章  </w:t>
      </w:r>
      <w:bookmarkEnd w:id="185"/>
      <w:bookmarkEnd w:id="186"/>
      <w:bookmarkEnd w:id="187"/>
      <w:bookmarkEnd w:id="188"/>
      <w:bookmarkEnd w:id="189"/>
      <w:bookmarkEnd w:id="190"/>
      <w:bookmarkEnd w:id="191"/>
      <w:bookmarkEnd w:id="192"/>
      <w:bookmarkEnd w:id="193"/>
      <w:bookmarkEnd w:id="194"/>
      <w:bookmarkEnd w:id="195"/>
      <w:bookmarkEnd w:id="196"/>
      <w:r>
        <w:rPr>
          <w:rFonts w:hint="eastAsia" w:ascii="宋体" w:hAnsi="宋体" w:cs="宋体"/>
          <w:color w:val="auto"/>
          <w:highlight w:val="none"/>
        </w:rPr>
        <w:t>服务要求</w:t>
      </w:r>
      <w:bookmarkEnd w:id="197"/>
      <w:bookmarkEnd w:id="198"/>
    </w:p>
    <w:bookmarkEnd w:id="199"/>
    <w:bookmarkEnd w:id="200"/>
    <w:bookmarkEnd w:id="201"/>
    <w:bookmarkEnd w:id="202"/>
    <w:bookmarkEnd w:id="203"/>
    <w:bookmarkEnd w:id="204"/>
    <w:bookmarkEnd w:id="205"/>
    <w:p w14:paraId="5C7412BF">
      <w:pPr>
        <w:pStyle w:val="13"/>
        <w:adjustRightInd w:val="0"/>
        <w:spacing w:line="400" w:lineRule="exact"/>
        <w:jc w:val="both"/>
        <w:rPr>
          <w:rFonts w:hint="eastAsia" w:ascii="宋体" w:hAnsi="宋体" w:cs="宋体"/>
          <w:b/>
          <w:bCs/>
          <w:color w:val="auto"/>
          <w:szCs w:val="21"/>
          <w:highlight w:val="none"/>
          <w:lang w:val="en-US" w:eastAsia="zh-CN"/>
        </w:rPr>
      </w:pPr>
      <w:bookmarkStart w:id="206" w:name="_Toc514858708"/>
      <w:bookmarkStart w:id="207" w:name="_Toc2000412"/>
      <w:bookmarkStart w:id="208" w:name="_Toc514430114"/>
      <w:bookmarkStart w:id="209" w:name="_Toc152042576"/>
      <w:bookmarkStart w:id="210" w:name="_Toc144974856"/>
      <w:bookmarkStart w:id="211" w:name="_Toc507320039"/>
      <w:bookmarkStart w:id="212" w:name="_Toc179632807"/>
      <w:bookmarkStart w:id="213" w:name="_Toc246996355"/>
      <w:bookmarkStart w:id="214" w:name="_Toc246997098"/>
      <w:bookmarkStart w:id="215" w:name="_Toc247085873"/>
      <w:bookmarkStart w:id="216" w:name="_Toc152045787"/>
      <w:r>
        <w:rPr>
          <w:rFonts w:hint="eastAsia" w:ascii="宋体" w:hAnsi="宋体" w:cs="宋体"/>
          <w:b/>
          <w:bCs/>
          <w:color w:val="auto"/>
          <w:szCs w:val="21"/>
          <w:highlight w:val="none"/>
          <w:lang w:val="en-US" w:eastAsia="zh-CN"/>
        </w:rPr>
        <w:t>一、</w:t>
      </w:r>
      <w:r>
        <w:rPr>
          <w:rFonts w:hint="eastAsia" w:ascii="宋体" w:hAnsi="宋体" w:cs="宋体"/>
          <w:b/>
          <w:bCs/>
          <w:color w:val="auto"/>
          <w:szCs w:val="21"/>
          <w:highlight w:val="none"/>
        </w:rPr>
        <w:t>项目概况</w:t>
      </w:r>
      <w:r>
        <w:rPr>
          <w:rFonts w:hint="eastAsia" w:ascii="宋体" w:hAnsi="宋体" w:cs="宋体"/>
          <w:b/>
          <w:bCs/>
          <w:color w:val="auto"/>
          <w:szCs w:val="21"/>
          <w:highlight w:val="none"/>
          <w:lang w:val="en-US" w:eastAsia="zh-CN"/>
        </w:rPr>
        <w:t>及服务内容：</w:t>
      </w:r>
    </w:p>
    <w:p w14:paraId="2BB9D499">
      <w:pPr>
        <w:spacing w:line="360" w:lineRule="auto"/>
        <w:ind w:firstLine="420" w:firstLineChars="200"/>
        <w:rPr>
          <w:rFonts w:hint="default"/>
          <w:color w:val="auto"/>
          <w:highlight w:val="none"/>
          <w:lang w:val="en-US" w:eastAsia="zh-CN"/>
        </w:rPr>
      </w:pPr>
      <w:r>
        <w:rPr>
          <w:rFonts w:hint="eastAsia" w:ascii="宋体" w:hAnsi="宋体" w:cs="宋体"/>
          <w:color w:val="auto"/>
          <w:highlight w:val="none"/>
          <w:lang w:val="en-US" w:eastAsia="zh-CN"/>
        </w:rPr>
        <w:t>1、服务</w:t>
      </w:r>
      <w:r>
        <w:rPr>
          <w:rFonts w:hint="eastAsia" w:ascii="宋体" w:hAnsi="宋体" w:cs="宋体"/>
          <w:color w:val="auto"/>
          <w:highlight w:val="none"/>
        </w:rPr>
        <w:t>地点：</w:t>
      </w:r>
      <w:r>
        <w:rPr>
          <w:rFonts w:hint="eastAsia" w:ascii="宋体" w:hAnsi="宋体" w:cs="宋体"/>
          <w:color w:val="auto"/>
          <w:highlight w:val="none"/>
          <w:lang w:val="en-US" w:eastAsia="zh-CN"/>
        </w:rPr>
        <w:t>重庆市渝北区、南岸区</w:t>
      </w:r>
      <w:r>
        <w:rPr>
          <w:rFonts w:hint="eastAsia" w:ascii="宋体" w:hAnsi="宋体" w:cs="宋体"/>
          <w:color w:val="auto"/>
          <w:highlight w:val="none"/>
          <w:lang w:eastAsia="zh-CN"/>
        </w:rPr>
        <w:t>。</w:t>
      </w:r>
    </w:p>
    <w:p w14:paraId="025A963A">
      <w:pPr>
        <w:pStyle w:val="13"/>
        <w:adjustRightInd w:val="0"/>
        <w:spacing w:line="400" w:lineRule="exact"/>
        <w:jc w:val="both"/>
        <w:rPr>
          <w:rFonts w:hint="default" w:ascii="宋体" w:hAnsi="宋体" w:eastAsia="宋体" w:cs="宋体"/>
          <w:color w:val="auto"/>
          <w:kern w:val="2"/>
          <w:sz w:val="21"/>
          <w:szCs w:val="24"/>
          <w:highlight w:val="none"/>
          <w:lang w:val="en-US" w:eastAsia="zh-CN" w:bidi="ar-SA"/>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项目概况：</w:t>
      </w:r>
      <w:r>
        <w:rPr>
          <w:rFonts w:hint="eastAsia" w:ascii="宋体" w:hAnsi="宋体" w:cs="宋体"/>
          <w:color w:val="auto"/>
          <w:highlight w:val="none"/>
          <w:lang w:val="en-US" w:eastAsia="zh-CN"/>
        </w:rPr>
        <w:t>重庆首讯科技股份有限公司办公互联网专线服务，</w:t>
      </w:r>
      <w:r>
        <w:rPr>
          <w:rFonts w:hint="eastAsia" w:ascii="宋体" w:hAnsi="宋体" w:cs="宋体"/>
          <w:color w:val="auto"/>
          <w:szCs w:val="21"/>
          <w:highlight w:val="none"/>
          <w:u w:val="none"/>
          <w:lang w:val="en-US" w:eastAsia="zh-CN"/>
        </w:rPr>
        <w:t>实现我司互联办公</w:t>
      </w:r>
      <w:r>
        <w:rPr>
          <w:rFonts w:hint="eastAsia" w:ascii="宋体" w:hAnsi="宋体" w:cs="宋体"/>
          <w:color w:val="auto"/>
          <w:highlight w:val="none"/>
          <w:lang w:val="en-US" w:eastAsia="zh-CN"/>
        </w:rPr>
        <w:t>。</w:t>
      </w:r>
    </w:p>
    <w:p w14:paraId="318F92CA">
      <w:pPr>
        <w:pStyle w:val="13"/>
        <w:adjustRightInd w:val="0"/>
        <w:spacing w:line="400" w:lineRule="exact"/>
        <w:jc w:val="both"/>
        <w:rPr>
          <w:rFonts w:hint="eastAsia" w:ascii="宋体" w:hAnsi="宋体" w:cs="宋体"/>
          <w:color w:val="auto"/>
          <w:szCs w:val="21"/>
          <w:highlight w:val="none"/>
          <w:u w:val="none"/>
          <w:lang w:val="en-US" w:eastAsia="zh-CN"/>
        </w:rPr>
      </w:pPr>
      <w:r>
        <w:rPr>
          <w:rFonts w:hint="eastAsia" w:ascii="宋体" w:hAnsi="宋体" w:cs="宋体"/>
          <w:color w:val="auto"/>
          <w:szCs w:val="21"/>
          <w:highlight w:val="none"/>
          <w:u w:val="none"/>
          <w:lang w:val="en-US" w:eastAsia="zh-CN"/>
        </w:rPr>
        <w:t>3、服务内容：</w:t>
      </w:r>
    </w:p>
    <w:tbl>
      <w:tblPr>
        <w:tblStyle w:val="42"/>
        <w:tblW w:w="4644" w:type="pct"/>
        <w:tblInd w:w="67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2"/>
        <w:gridCol w:w="1007"/>
        <w:gridCol w:w="966"/>
        <w:gridCol w:w="695"/>
        <w:gridCol w:w="812"/>
        <w:gridCol w:w="2362"/>
        <w:gridCol w:w="1396"/>
      </w:tblGrid>
      <w:tr w14:paraId="7C4CC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09B4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D8070">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专线类型</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85D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带宽</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2A45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数量</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9C15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单位</w:t>
            </w:r>
          </w:p>
        </w:tc>
        <w:tc>
          <w:tcPr>
            <w:tcW w:w="14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7A5D4">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安装地点</w:t>
            </w:r>
          </w:p>
        </w:tc>
        <w:tc>
          <w:tcPr>
            <w:tcW w:w="8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CAF6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备注</w:t>
            </w:r>
          </w:p>
        </w:tc>
      </w:tr>
      <w:tr w14:paraId="06AB3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5"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6260B">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1</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62CD9">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kern w:val="0"/>
                <w:sz w:val="22"/>
                <w:szCs w:val="22"/>
                <w:highlight w:val="none"/>
                <w:u w:val="none"/>
                <w:lang w:val="en-US" w:eastAsia="zh-CN" w:bidi="ar"/>
              </w:rPr>
              <w:t>互联网专线</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7625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400</w:t>
            </w:r>
            <w:r>
              <w:rPr>
                <w:rFonts w:ascii="宋体" w:hAnsi="宋体" w:cs="宋体"/>
                <w:color w:val="auto"/>
                <w:highlight w:val="none"/>
              </w:rPr>
              <w:t>Mbps</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0B09D">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kern w:val="0"/>
                <w:sz w:val="22"/>
                <w:szCs w:val="22"/>
                <w:highlight w:val="none"/>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4A829">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kern w:val="0"/>
                <w:sz w:val="22"/>
                <w:szCs w:val="22"/>
                <w:highlight w:val="none"/>
                <w:u w:val="none"/>
                <w:lang w:val="en-US" w:eastAsia="zh-CN" w:bidi="ar"/>
              </w:rPr>
              <w:t>条</w:t>
            </w:r>
          </w:p>
        </w:tc>
        <w:tc>
          <w:tcPr>
            <w:tcW w:w="14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5006A">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eastAsia="宋体" w:cs="宋体"/>
                <w:i w:val="0"/>
                <w:iCs w:val="0"/>
                <w:color w:val="auto"/>
                <w:sz w:val="22"/>
                <w:szCs w:val="22"/>
                <w:highlight w:val="none"/>
                <w:u w:val="none"/>
              </w:rPr>
              <w:t>重庆市渝北区人和街道财富大道2号财富大厦E座7层</w:t>
            </w:r>
          </w:p>
        </w:tc>
        <w:tc>
          <w:tcPr>
            <w:tcW w:w="8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9516E">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2026年</w:t>
            </w:r>
            <w:r>
              <w:rPr>
                <w:rFonts w:hint="eastAsia" w:ascii="宋体" w:hAnsi="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月</w:t>
            </w:r>
            <w:r>
              <w:rPr>
                <w:rFonts w:hint="eastAsia" w:ascii="宋体" w:hAnsi="宋体" w:cs="宋体"/>
                <w:i w:val="0"/>
                <w:iCs w:val="0"/>
                <w:color w:val="auto"/>
                <w:kern w:val="0"/>
                <w:sz w:val="22"/>
                <w:szCs w:val="22"/>
                <w:highlight w:val="none"/>
                <w:u w:val="none"/>
                <w:lang w:val="en-US" w:eastAsia="zh-CN" w:bidi="ar"/>
              </w:rPr>
              <w:t>提供服务</w:t>
            </w:r>
          </w:p>
        </w:tc>
      </w:tr>
      <w:tr w14:paraId="56D73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9"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20E1B">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3</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B98B4">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kern w:val="0"/>
                <w:sz w:val="22"/>
                <w:szCs w:val="22"/>
                <w:highlight w:val="none"/>
                <w:u w:val="none"/>
                <w:lang w:val="en-US" w:eastAsia="zh-CN" w:bidi="ar"/>
              </w:rPr>
              <w:t>互联网专线</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1806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400</w:t>
            </w:r>
            <w:r>
              <w:rPr>
                <w:rFonts w:ascii="宋体" w:hAnsi="宋体" w:cs="宋体"/>
                <w:color w:val="auto"/>
                <w:highlight w:val="none"/>
              </w:rPr>
              <w:t>Mbps</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CA288">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kern w:val="0"/>
                <w:sz w:val="22"/>
                <w:szCs w:val="22"/>
                <w:highlight w:val="none"/>
                <w:u w:val="none"/>
                <w:lang w:val="en-US" w:eastAsia="zh-CN" w:bidi="ar"/>
              </w:rPr>
              <w:t>1</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E4FCF">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kern w:val="0"/>
                <w:sz w:val="22"/>
                <w:szCs w:val="22"/>
                <w:highlight w:val="none"/>
                <w:u w:val="none"/>
                <w:lang w:val="en-US" w:eastAsia="zh-CN" w:bidi="ar"/>
              </w:rPr>
              <w:t>条</w:t>
            </w:r>
          </w:p>
        </w:tc>
        <w:tc>
          <w:tcPr>
            <w:tcW w:w="14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4A8B5">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cs="宋体"/>
                <w:i w:val="0"/>
                <w:iCs w:val="0"/>
                <w:color w:val="auto"/>
                <w:sz w:val="22"/>
                <w:szCs w:val="22"/>
                <w:highlight w:val="none"/>
                <w:u w:val="none"/>
                <w:lang w:val="en-US" w:eastAsia="zh-CN"/>
              </w:rPr>
              <w:t>重庆市南岸区海峡路</w:t>
            </w:r>
          </w:p>
        </w:tc>
        <w:tc>
          <w:tcPr>
            <w:tcW w:w="8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8D777">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2026年</w:t>
            </w:r>
            <w:r>
              <w:rPr>
                <w:rFonts w:hint="eastAsia" w:ascii="宋体" w:hAnsi="宋体" w:cs="宋体"/>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月</w:t>
            </w:r>
            <w:r>
              <w:rPr>
                <w:rFonts w:hint="eastAsia" w:ascii="宋体" w:hAnsi="宋体" w:cs="宋体"/>
                <w:i w:val="0"/>
                <w:iCs w:val="0"/>
                <w:color w:val="auto"/>
                <w:kern w:val="0"/>
                <w:sz w:val="22"/>
                <w:szCs w:val="22"/>
                <w:highlight w:val="none"/>
                <w:u w:val="none"/>
                <w:lang w:val="en-US" w:eastAsia="zh-CN" w:bidi="ar"/>
              </w:rPr>
              <w:t>提供服务</w:t>
            </w:r>
          </w:p>
        </w:tc>
      </w:tr>
    </w:tbl>
    <w:p w14:paraId="0C5A52F0">
      <w:pPr>
        <w:spacing w:line="400" w:lineRule="exact"/>
        <w:ind w:firstLine="420" w:firstLineChars="200"/>
        <w:rPr>
          <w:rFonts w:hint="eastAsia" w:ascii="宋体" w:hAnsi="宋体" w:cs="宋体"/>
          <w:b w:val="0"/>
          <w:bCs w:val="0"/>
          <w:color w:val="auto"/>
          <w:kern w:val="2"/>
          <w:sz w:val="21"/>
          <w:szCs w:val="24"/>
          <w:highlight w:val="none"/>
          <w:lang w:val="en-US" w:eastAsia="zh-CN" w:bidi="ar-SA"/>
        </w:rPr>
      </w:pPr>
      <w:r>
        <w:rPr>
          <w:rFonts w:hint="eastAsia" w:ascii="宋体" w:hAnsi="宋体" w:cs="宋体"/>
          <w:b w:val="0"/>
          <w:bCs w:val="0"/>
          <w:color w:val="auto"/>
          <w:kern w:val="2"/>
          <w:sz w:val="21"/>
          <w:szCs w:val="24"/>
          <w:highlight w:val="none"/>
          <w:lang w:val="en-US" w:eastAsia="zh-CN" w:bidi="ar-SA"/>
        </w:rPr>
        <w:t>4、服务期限：2年。</w:t>
      </w:r>
    </w:p>
    <w:p w14:paraId="70006CEC">
      <w:pPr>
        <w:spacing w:line="400" w:lineRule="exact"/>
        <w:ind w:firstLine="420" w:firstLineChars="200"/>
        <w:rPr>
          <w:rFonts w:hint="default" w:ascii="宋体" w:hAnsi="宋体" w:cs="宋体"/>
          <w:b w:val="0"/>
          <w:bCs w:val="0"/>
          <w:color w:val="auto"/>
          <w:kern w:val="2"/>
          <w:sz w:val="21"/>
          <w:szCs w:val="24"/>
          <w:highlight w:val="yellow"/>
          <w:lang w:val="en-US" w:eastAsia="zh-CN" w:bidi="ar-SA"/>
        </w:rPr>
      </w:pPr>
      <w:r>
        <w:rPr>
          <w:rFonts w:hint="eastAsia" w:ascii="宋体" w:hAnsi="宋体" w:cs="宋体"/>
          <w:b w:val="0"/>
          <w:bCs w:val="0"/>
          <w:color w:val="auto"/>
          <w:kern w:val="2"/>
          <w:sz w:val="21"/>
          <w:szCs w:val="24"/>
          <w:highlight w:val="yellow"/>
          <w:lang w:val="en-US" w:eastAsia="zh-CN" w:bidi="ar-SA"/>
        </w:rPr>
        <w:t>5、本项目的安装地点在服务期限内可以免费迁移（重庆范围内），报价人不得对其他权益做任何调整。</w:t>
      </w:r>
    </w:p>
    <w:p w14:paraId="4865C59B">
      <w:pPr>
        <w:spacing w:line="360" w:lineRule="exact"/>
        <w:ind w:firstLine="422" w:firstLineChars="200"/>
        <w:rPr>
          <w:rFonts w:ascii="宋体" w:hAnsi="宋体"/>
          <w:b/>
          <w:color w:val="auto"/>
          <w:kern w:val="0"/>
          <w:highlight w:val="none"/>
        </w:rPr>
      </w:pPr>
      <w:r>
        <w:rPr>
          <w:rFonts w:hint="eastAsia" w:ascii="宋体" w:hAnsi="宋体"/>
          <w:b/>
          <w:color w:val="auto"/>
          <w:kern w:val="0"/>
          <w:highlight w:val="none"/>
          <w:lang w:val="en-US" w:eastAsia="zh-CN"/>
        </w:rPr>
        <w:t>二</w:t>
      </w:r>
      <w:r>
        <w:rPr>
          <w:rFonts w:hint="eastAsia" w:ascii="宋体" w:hAnsi="宋体"/>
          <w:b/>
          <w:color w:val="auto"/>
          <w:kern w:val="0"/>
          <w:highlight w:val="none"/>
        </w:rPr>
        <w:t>、其他相关要求</w:t>
      </w:r>
    </w:p>
    <w:p w14:paraId="18C738AA">
      <w:pPr>
        <w:pStyle w:val="13"/>
        <w:adjustRightInd w:val="0"/>
        <w:spacing w:line="400" w:lineRule="exact"/>
        <w:jc w:val="both"/>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w:t>
      </w:r>
      <w:r>
        <w:rPr>
          <w:rFonts w:hint="default" w:ascii="宋体" w:hAnsi="宋体" w:eastAsia="宋体" w:cs="宋体"/>
          <w:color w:val="auto"/>
          <w:kern w:val="0"/>
          <w:sz w:val="21"/>
          <w:szCs w:val="21"/>
          <w:highlight w:val="none"/>
          <w:lang w:val="en-US" w:eastAsia="zh-CN" w:bidi="ar-SA"/>
        </w:rPr>
        <w:t>按照</w:t>
      </w:r>
      <w:r>
        <w:rPr>
          <w:rFonts w:hint="eastAsia" w:ascii="宋体" w:hAnsi="宋体" w:eastAsia="宋体" w:cs="宋体"/>
          <w:color w:val="auto"/>
          <w:kern w:val="0"/>
          <w:sz w:val="21"/>
          <w:szCs w:val="21"/>
          <w:highlight w:val="none"/>
          <w:lang w:val="en-US" w:eastAsia="zh-CN" w:bidi="ar-SA"/>
        </w:rPr>
        <w:t>采购</w:t>
      </w:r>
      <w:r>
        <w:rPr>
          <w:rFonts w:hint="default" w:ascii="宋体" w:hAnsi="宋体" w:eastAsia="宋体" w:cs="宋体"/>
          <w:color w:val="auto"/>
          <w:kern w:val="0"/>
          <w:sz w:val="21"/>
          <w:szCs w:val="21"/>
          <w:highlight w:val="none"/>
          <w:lang w:val="en-US" w:eastAsia="zh-CN" w:bidi="ar-SA"/>
        </w:rPr>
        <w:t>人要求</w:t>
      </w:r>
      <w:r>
        <w:rPr>
          <w:rFonts w:hint="eastAsia" w:ascii="宋体" w:hAnsi="宋体" w:eastAsia="宋体" w:cs="宋体"/>
          <w:color w:val="auto"/>
          <w:kern w:val="0"/>
          <w:sz w:val="21"/>
          <w:szCs w:val="21"/>
          <w:highlight w:val="none"/>
          <w:lang w:val="en-US" w:eastAsia="zh-CN" w:bidi="ar-SA"/>
        </w:rPr>
        <w:t>连接</w:t>
      </w:r>
      <w:r>
        <w:rPr>
          <w:rFonts w:hint="default" w:ascii="宋体" w:hAnsi="宋体" w:eastAsia="宋体" w:cs="宋体"/>
          <w:color w:val="auto"/>
          <w:kern w:val="0"/>
          <w:sz w:val="21"/>
          <w:szCs w:val="21"/>
          <w:highlight w:val="none"/>
          <w:lang w:val="en-US" w:eastAsia="zh-CN" w:bidi="ar-SA"/>
        </w:rPr>
        <w:t>指定</w:t>
      </w:r>
      <w:r>
        <w:rPr>
          <w:rFonts w:hint="eastAsia" w:ascii="宋体" w:hAnsi="宋体" w:eastAsia="宋体" w:cs="宋体"/>
          <w:color w:val="auto"/>
          <w:kern w:val="0"/>
          <w:sz w:val="21"/>
          <w:szCs w:val="21"/>
          <w:highlight w:val="none"/>
          <w:lang w:val="en-US" w:eastAsia="zh-CN" w:bidi="ar-SA"/>
        </w:rPr>
        <w:t>网络设备</w:t>
      </w:r>
      <w:r>
        <w:rPr>
          <w:rFonts w:hint="default" w:ascii="宋体" w:hAnsi="宋体" w:eastAsia="宋体" w:cs="宋体"/>
          <w:color w:val="auto"/>
          <w:kern w:val="0"/>
          <w:sz w:val="21"/>
          <w:szCs w:val="21"/>
          <w:highlight w:val="none"/>
          <w:lang w:val="en-US" w:eastAsia="zh-CN" w:bidi="ar-SA"/>
        </w:rPr>
        <w:t>，并保证</w:t>
      </w:r>
      <w:r>
        <w:rPr>
          <w:rFonts w:hint="eastAsia" w:ascii="宋体" w:hAnsi="宋体" w:eastAsia="宋体" w:cs="宋体"/>
          <w:color w:val="auto"/>
          <w:kern w:val="0"/>
          <w:sz w:val="21"/>
          <w:szCs w:val="21"/>
          <w:highlight w:val="none"/>
          <w:lang w:val="en-US" w:eastAsia="zh-CN" w:bidi="ar-SA"/>
        </w:rPr>
        <w:t>互联网专线</w:t>
      </w:r>
      <w:r>
        <w:rPr>
          <w:rFonts w:hint="default" w:ascii="宋体" w:hAnsi="宋体" w:eastAsia="宋体" w:cs="宋体"/>
          <w:color w:val="auto"/>
          <w:kern w:val="0"/>
          <w:sz w:val="21"/>
          <w:szCs w:val="21"/>
          <w:highlight w:val="none"/>
          <w:lang w:val="en-US" w:eastAsia="zh-CN" w:bidi="ar-SA"/>
        </w:rPr>
        <w:t>的安全性和可靠性。</w:t>
      </w:r>
    </w:p>
    <w:p w14:paraId="585B0CD5">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2、400Mbps互联网专线电路，上下对称带宽；</w:t>
      </w:r>
    </w:p>
    <w:p w14:paraId="04D10FC8">
      <w:pPr>
        <w:pStyle w:val="13"/>
        <w:adjustRightInd w:val="0"/>
        <w:spacing w:line="400" w:lineRule="exact"/>
        <w:jc w:val="both"/>
        <w:rPr>
          <w:rFonts w:hint="eastAsia" w:ascii="宋体" w:hAnsi="宋体" w:eastAsia="宋体" w:cs="宋体"/>
          <w:color w:val="auto"/>
          <w:kern w:val="0"/>
          <w:sz w:val="21"/>
          <w:szCs w:val="21"/>
          <w:highlight w:val="yellow"/>
          <w:lang w:val="en-US" w:eastAsia="zh-CN" w:bidi="ar-SA"/>
        </w:rPr>
      </w:pPr>
      <w:r>
        <w:rPr>
          <w:rFonts w:hint="eastAsia" w:ascii="宋体" w:hAnsi="宋体" w:cs="宋体"/>
          <w:color w:val="auto"/>
          <w:kern w:val="0"/>
          <w:sz w:val="21"/>
          <w:szCs w:val="21"/>
          <w:highlight w:val="yellow"/>
          <w:lang w:val="en-US" w:eastAsia="zh-CN" w:bidi="ar-SA"/>
        </w:rPr>
        <w:t>3</w:t>
      </w:r>
      <w:r>
        <w:rPr>
          <w:rFonts w:hint="eastAsia" w:ascii="宋体" w:hAnsi="宋体" w:eastAsia="宋体" w:cs="宋体"/>
          <w:color w:val="auto"/>
          <w:kern w:val="0"/>
          <w:sz w:val="21"/>
          <w:szCs w:val="21"/>
          <w:highlight w:val="yellow"/>
          <w:lang w:val="en-US" w:eastAsia="zh-CN" w:bidi="ar-SA"/>
        </w:rPr>
        <w:t>、</w:t>
      </w:r>
      <w:r>
        <w:rPr>
          <w:rFonts w:hint="eastAsia" w:ascii="宋体" w:hAnsi="宋体" w:cs="宋体"/>
          <w:color w:val="auto"/>
          <w:kern w:val="0"/>
          <w:sz w:val="21"/>
          <w:szCs w:val="21"/>
          <w:highlight w:val="yellow"/>
          <w:lang w:val="en-US" w:eastAsia="zh-CN" w:bidi="ar-SA"/>
        </w:rPr>
        <w:t>因网络信息安全原因，报价人需</w:t>
      </w:r>
      <w:r>
        <w:rPr>
          <w:rFonts w:hint="eastAsia" w:ascii="宋体" w:hAnsi="宋体" w:eastAsia="宋体" w:cs="宋体"/>
          <w:color w:val="auto"/>
          <w:kern w:val="0"/>
          <w:sz w:val="21"/>
          <w:szCs w:val="21"/>
          <w:highlight w:val="yellow"/>
          <w:lang w:val="en-US" w:eastAsia="zh-CN" w:bidi="ar-SA"/>
        </w:rPr>
        <w:t>提供专人专线7×24小时服务，</w:t>
      </w:r>
      <w:r>
        <w:rPr>
          <w:rFonts w:hint="eastAsia" w:ascii="宋体" w:hAnsi="宋体" w:cs="宋体"/>
          <w:color w:val="auto"/>
          <w:kern w:val="0"/>
          <w:sz w:val="21"/>
          <w:szCs w:val="21"/>
          <w:highlight w:val="yellow"/>
          <w:lang w:val="en-US" w:eastAsia="zh-CN" w:bidi="ar-SA"/>
        </w:rPr>
        <w:t>报价人需拟派一名本单位专职服务人员为本项目服务，</w:t>
      </w:r>
      <w:r>
        <w:rPr>
          <w:rFonts w:hint="eastAsia" w:ascii="宋体" w:hAnsi="宋体" w:eastAsia="宋体" w:cs="宋体"/>
          <w:color w:val="auto"/>
          <w:kern w:val="0"/>
          <w:sz w:val="21"/>
          <w:szCs w:val="21"/>
          <w:highlight w:val="yellow"/>
          <w:lang w:val="en-US" w:eastAsia="zh-CN" w:bidi="ar-SA"/>
        </w:rPr>
        <w:t>若专线出现重大故障，专职服务人员需在接到申报后1个小时内到达</w:t>
      </w:r>
      <w:r>
        <w:rPr>
          <w:rFonts w:hint="eastAsia" w:ascii="宋体" w:hAnsi="宋体" w:cs="宋体"/>
          <w:color w:val="auto"/>
          <w:kern w:val="0"/>
          <w:sz w:val="21"/>
          <w:szCs w:val="21"/>
          <w:highlight w:val="yellow"/>
          <w:lang w:val="en-US" w:eastAsia="zh-CN" w:bidi="ar-SA"/>
        </w:rPr>
        <w:t>采购人</w:t>
      </w:r>
      <w:r>
        <w:rPr>
          <w:rFonts w:hint="eastAsia" w:ascii="宋体" w:hAnsi="宋体" w:eastAsia="宋体" w:cs="宋体"/>
          <w:color w:val="auto"/>
          <w:kern w:val="0"/>
          <w:sz w:val="21"/>
          <w:szCs w:val="21"/>
          <w:highlight w:val="yellow"/>
          <w:lang w:val="en-US" w:eastAsia="zh-CN" w:bidi="ar-SA"/>
        </w:rPr>
        <w:t>现场进行协调处理（</w:t>
      </w:r>
      <w:r>
        <w:rPr>
          <w:rFonts w:hint="eastAsia" w:ascii="宋体" w:hAnsi="宋体" w:cs="宋体"/>
          <w:color w:val="auto"/>
          <w:kern w:val="0"/>
          <w:sz w:val="21"/>
          <w:szCs w:val="21"/>
          <w:highlight w:val="yellow"/>
          <w:lang w:val="en-US" w:eastAsia="zh-CN" w:bidi="ar-SA"/>
        </w:rPr>
        <w:t>签订合同前，</w:t>
      </w:r>
      <w:r>
        <w:rPr>
          <w:rFonts w:hint="eastAsia" w:ascii="宋体" w:hAnsi="宋体" w:eastAsia="宋体" w:cs="宋体"/>
          <w:color w:val="auto"/>
          <w:kern w:val="0"/>
          <w:sz w:val="21"/>
          <w:szCs w:val="21"/>
          <w:highlight w:val="yellow"/>
          <w:lang w:val="en-US" w:eastAsia="zh-CN" w:bidi="ar-SA"/>
        </w:rPr>
        <w:t>专职人员携带身份证原件、社保证明等资料到</w:t>
      </w:r>
      <w:r>
        <w:rPr>
          <w:rFonts w:hint="eastAsia" w:ascii="宋体" w:hAnsi="宋体" w:cs="宋体"/>
          <w:color w:val="auto"/>
          <w:kern w:val="0"/>
          <w:sz w:val="21"/>
          <w:szCs w:val="21"/>
          <w:highlight w:val="yellow"/>
          <w:lang w:val="en-US" w:eastAsia="zh-CN" w:bidi="ar-SA"/>
        </w:rPr>
        <w:t>采购人</w:t>
      </w:r>
      <w:r>
        <w:rPr>
          <w:rFonts w:hint="eastAsia" w:ascii="宋体" w:hAnsi="宋体" w:eastAsia="宋体" w:cs="宋体"/>
          <w:color w:val="auto"/>
          <w:kern w:val="0"/>
          <w:sz w:val="21"/>
          <w:szCs w:val="21"/>
          <w:highlight w:val="yellow"/>
          <w:lang w:val="en-US" w:eastAsia="zh-CN" w:bidi="ar-SA"/>
        </w:rPr>
        <w:t>现场进行核对及备案，未经</w:t>
      </w:r>
      <w:r>
        <w:rPr>
          <w:rFonts w:hint="eastAsia" w:ascii="宋体" w:hAnsi="宋体" w:cs="宋体"/>
          <w:color w:val="auto"/>
          <w:kern w:val="0"/>
          <w:sz w:val="21"/>
          <w:szCs w:val="21"/>
          <w:highlight w:val="yellow"/>
          <w:lang w:val="en-US" w:eastAsia="zh-CN" w:bidi="ar-SA"/>
        </w:rPr>
        <w:t>采购人</w:t>
      </w:r>
      <w:r>
        <w:rPr>
          <w:rFonts w:hint="eastAsia" w:ascii="宋体" w:hAnsi="宋体" w:eastAsia="宋体" w:cs="宋体"/>
          <w:color w:val="auto"/>
          <w:kern w:val="0"/>
          <w:sz w:val="21"/>
          <w:szCs w:val="21"/>
          <w:highlight w:val="yellow"/>
          <w:lang w:val="en-US" w:eastAsia="zh-CN" w:bidi="ar-SA"/>
        </w:rPr>
        <w:t>同意，不得随意更换专职人员）；</w:t>
      </w:r>
    </w:p>
    <w:p w14:paraId="22E84D80">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w:t>
      </w:r>
      <w:r>
        <w:rPr>
          <w:rFonts w:hint="eastAsia" w:ascii="宋体" w:hAnsi="宋体" w:eastAsia="宋体" w:cs="宋体"/>
          <w:color w:val="auto"/>
          <w:kern w:val="0"/>
          <w:sz w:val="21"/>
          <w:szCs w:val="21"/>
          <w:highlight w:val="none"/>
          <w:lang w:val="en-US" w:eastAsia="zh-CN" w:bidi="ar-SA"/>
        </w:rPr>
        <w:t>、</w:t>
      </w:r>
      <w:r>
        <w:rPr>
          <w:rFonts w:hint="eastAsia" w:ascii="宋体" w:hAnsi="宋体" w:cs="宋体"/>
          <w:color w:val="auto"/>
          <w:kern w:val="0"/>
          <w:sz w:val="21"/>
          <w:szCs w:val="21"/>
          <w:highlight w:val="none"/>
          <w:lang w:val="en-US" w:eastAsia="zh-CN" w:bidi="ar-SA"/>
        </w:rPr>
        <w:t>报价人</w:t>
      </w:r>
      <w:r>
        <w:rPr>
          <w:rFonts w:hint="eastAsia" w:ascii="宋体" w:hAnsi="宋体" w:eastAsia="宋体" w:cs="宋体"/>
          <w:color w:val="auto"/>
          <w:kern w:val="0"/>
          <w:sz w:val="21"/>
          <w:szCs w:val="21"/>
          <w:highlight w:val="none"/>
          <w:lang w:val="en-US" w:eastAsia="zh-CN" w:bidi="ar-SA"/>
        </w:rPr>
        <w:t>与其他运营商的互联网资源互联互通；</w:t>
      </w:r>
    </w:p>
    <w:p w14:paraId="431F7691">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因</w:t>
      </w:r>
      <w:r>
        <w:rPr>
          <w:rFonts w:hint="eastAsia" w:ascii="宋体" w:hAnsi="宋体" w:cs="宋体"/>
          <w:color w:val="auto"/>
          <w:kern w:val="0"/>
          <w:sz w:val="21"/>
          <w:szCs w:val="21"/>
          <w:highlight w:val="none"/>
          <w:lang w:val="en-US" w:eastAsia="zh-CN" w:bidi="ar-SA"/>
        </w:rPr>
        <w:t>报价人</w:t>
      </w:r>
      <w:r>
        <w:rPr>
          <w:rFonts w:hint="eastAsia" w:ascii="宋体" w:hAnsi="宋体" w:eastAsia="宋体" w:cs="宋体"/>
          <w:color w:val="auto"/>
          <w:kern w:val="0"/>
          <w:sz w:val="21"/>
          <w:szCs w:val="21"/>
          <w:highlight w:val="none"/>
          <w:lang w:val="en-US" w:eastAsia="zh-CN" w:bidi="ar-SA"/>
        </w:rPr>
        <w:t>的原因，故障造成网络中断恢复时间不超过2小时；</w:t>
      </w:r>
    </w:p>
    <w:p w14:paraId="4C3F9228">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6、</w:t>
      </w:r>
      <w:r>
        <w:rPr>
          <w:rFonts w:hint="eastAsia" w:ascii="宋体" w:hAnsi="宋体" w:eastAsia="宋体" w:cs="宋体"/>
          <w:color w:val="auto"/>
          <w:kern w:val="0"/>
          <w:sz w:val="21"/>
          <w:szCs w:val="21"/>
          <w:highlight w:val="none"/>
          <w:lang w:val="en-US" w:eastAsia="zh-CN" w:bidi="ar-SA"/>
        </w:rPr>
        <w:t>到达通信骨干节点的网络延时不超过</w:t>
      </w:r>
      <w:r>
        <w:rPr>
          <w:rFonts w:hint="eastAsia" w:ascii="宋体" w:hAnsi="宋体" w:cs="宋体"/>
          <w:color w:val="auto"/>
          <w:kern w:val="0"/>
          <w:sz w:val="21"/>
          <w:szCs w:val="21"/>
          <w:highlight w:val="none"/>
          <w:lang w:val="en-US" w:eastAsia="zh-CN" w:bidi="ar-SA"/>
        </w:rPr>
        <w:t>15</w:t>
      </w:r>
      <w:r>
        <w:rPr>
          <w:rFonts w:hint="eastAsia" w:ascii="宋体" w:hAnsi="宋体" w:eastAsia="宋体" w:cs="宋体"/>
          <w:color w:val="auto"/>
          <w:kern w:val="0"/>
          <w:sz w:val="21"/>
          <w:szCs w:val="21"/>
          <w:highlight w:val="none"/>
          <w:lang w:val="en-US" w:eastAsia="zh-CN" w:bidi="ar-SA"/>
        </w:rPr>
        <w:t>ms；</w:t>
      </w:r>
    </w:p>
    <w:p w14:paraId="54B55B57">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7、</w:t>
      </w:r>
      <w:r>
        <w:rPr>
          <w:rFonts w:hint="eastAsia" w:ascii="宋体" w:hAnsi="宋体" w:eastAsia="宋体" w:cs="宋体"/>
          <w:color w:val="auto"/>
          <w:kern w:val="0"/>
          <w:sz w:val="21"/>
          <w:szCs w:val="21"/>
          <w:highlight w:val="none"/>
          <w:lang w:val="en-US" w:eastAsia="zh-CN" w:bidi="ar-SA"/>
        </w:rPr>
        <w:t>在网络非繁忙时间，访问各大门户网站时延不超过40ms；</w:t>
      </w:r>
    </w:p>
    <w:p w14:paraId="17C72DAC">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8、</w:t>
      </w:r>
      <w:r>
        <w:rPr>
          <w:rFonts w:hint="eastAsia" w:ascii="宋体" w:hAnsi="宋体" w:eastAsia="宋体" w:cs="宋体"/>
          <w:color w:val="auto"/>
          <w:kern w:val="0"/>
          <w:sz w:val="21"/>
          <w:szCs w:val="21"/>
          <w:highlight w:val="none"/>
          <w:lang w:val="en-US" w:eastAsia="zh-CN" w:bidi="ar-SA"/>
        </w:rPr>
        <w:t>通过</w:t>
      </w:r>
      <w:r>
        <w:rPr>
          <w:rFonts w:hint="eastAsia" w:ascii="宋体" w:hAnsi="宋体" w:cs="宋体"/>
          <w:color w:val="auto"/>
          <w:kern w:val="0"/>
          <w:sz w:val="21"/>
          <w:szCs w:val="21"/>
          <w:highlight w:val="none"/>
          <w:lang w:val="en-US" w:eastAsia="zh-CN" w:bidi="ar-SA"/>
        </w:rPr>
        <w:t>报价人</w:t>
      </w:r>
      <w:r>
        <w:rPr>
          <w:rFonts w:hint="eastAsia" w:ascii="宋体" w:hAnsi="宋体" w:eastAsia="宋体" w:cs="宋体"/>
          <w:color w:val="auto"/>
          <w:kern w:val="0"/>
          <w:sz w:val="21"/>
          <w:szCs w:val="21"/>
          <w:highlight w:val="none"/>
          <w:lang w:val="en-US" w:eastAsia="zh-CN" w:bidi="ar-SA"/>
        </w:rPr>
        <w:t>网络访问其他运营商所承载的互联网资源时延不超过70ms；</w:t>
      </w:r>
    </w:p>
    <w:p w14:paraId="6234D0EC">
      <w:pPr>
        <w:pStyle w:val="17"/>
        <w:spacing w:line="360" w:lineRule="auto"/>
        <w:ind w:firstLine="400" w:firstLineChars="200"/>
        <w:jc w:val="center"/>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217" w:name="_Toc24239"/>
      <w:bookmarkStart w:id="218" w:name="_Toc2248"/>
      <w:r>
        <w:rPr>
          <w:rFonts w:hint="eastAsia" w:ascii="宋体" w:hAnsi="宋体" w:cs="宋体"/>
          <w:b/>
          <w:bCs/>
          <w:color w:val="auto"/>
          <w:kern w:val="44"/>
          <w:sz w:val="44"/>
          <w:szCs w:val="44"/>
          <w:highlight w:val="none"/>
        </w:rPr>
        <w:t xml:space="preserve">第五章  </w:t>
      </w:r>
      <w:bookmarkEnd w:id="206"/>
      <w:bookmarkEnd w:id="207"/>
      <w:bookmarkEnd w:id="208"/>
      <w:r>
        <w:rPr>
          <w:rFonts w:hint="eastAsia" w:ascii="宋体" w:hAnsi="宋体" w:cs="宋体"/>
          <w:b/>
          <w:bCs/>
          <w:color w:val="auto"/>
          <w:kern w:val="44"/>
          <w:sz w:val="44"/>
          <w:szCs w:val="44"/>
          <w:highlight w:val="none"/>
        </w:rPr>
        <w:t>合同范本</w:t>
      </w:r>
      <w:bookmarkEnd w:id="217"/>
      <w:bookmarkEnd w:id="218"/>
    </w:p>
    <w:p w14:paraId="1F3FD1B1">
      <w:pPr>
        <w:jc w:val="center"/>
        <w:rPr>
          <w:rFonts w:hint="eastAsia" w:ascii="仿宋" w:hAnsi="仿宋" w:eastAsia="仿宋" w:cs="仿宋"/>
          <w:color w:val="auto"/>
          <w:szCs w:val="21"/>
          <w:highlight w:val="none"/>
        </w:rPr>
      </w:pPr>
    </w:p>
    <w:p w14:paraId="6E5C329D">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详见随竞争性比选文件一同发布的附件合同</w:t>
      </w:r>
    </w:p>
    <w:p w14:paraId="620E9D88">
      <w:pP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br w:type="page"/>
      </w:r>
    </w:p>
    <w:p w14:paraId="65BE44D8">
      <w:pPr>
        <w:rPr>
          <w:b/>
          <w:bCs/>
          <w:color w:val="auto"/>
          <w:szCs w:val="15"/>
          <w:highlight w:val="none"/>
        </w:rPr>
      </w:pPr>
      <w:r>
        <w:rPr>
          <w:rFonts w:hint="eastAsia"/>
          <w:b/>
          <w:bCs/>
          <w:color w:val="auto"/>
          <w:szCs w:val="15"/>
          <w:highlight w:val="none"/>
        </w:rPr>
        <w:t>附件：履约保函（如有）</w:t>
      </w:r>
    </w:p>
    <w:p w14:paraId="4F63F586">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48CEF477">
      <w:pPr>
        <w:spacing w:line="360" w:lineRule="auto"/>
        <w:rPr>
          <w:rFonts w:hint="eastAsia" w:ascii="宋体" w:hAnsi="宋体" w:cs="宋体"/>
          <w:color w:val="auto"/>
          <w:szCs w:val="21"/>
          <w:highlight w:val="none"/>
        </w:rPr>
      </w:pPr>
    </w:p>
    <w:p w14:paraId="46854A7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02861A1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DA37E9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343BE3A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7898B5F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15897EB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56CF6FD3">
      <w:pPr>
        <w:spacing w:line="360" w:lineRule="auto"/>
        <w:rPr>
          <w:rFonts w:hint="eastAsia" w:ascii="宋体" w:hAnsi="宋体" w:cs="宋体"/>
          <w:color w:val="auto"/>
          <w:szCs w:val="21"/>
          <w:highlight w:val="none"/>
        </w:rPr>
      </w:pPr>
    </w:p>
    <w:p w14:paraId="6F01CBB7">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32F1120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654E968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12F2758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A94128F">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D98F99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10AB5F8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197CCA2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636453F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1AF733F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1890FB1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CFCBCC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w:t>
      </w:r>
      <w:r>
        <w:rPr>
          <w:rFonts w:hint="eastAsia" w:ascii="宋体" w:hAnsi="宋体" w:cs="宋体"/>
          <w:color w:val="auto"/>
          <w:szCs w:val="21"/>
          <w:highlight w:val="none"/>
          <w:lang w:val="en-US" w:eastAsia="zh-CN"/>
        </w:rPr>
        <w:t>单位</w:t>
      </w:r>
      <w:r>
        <w:rPr>
          <w:rFonts w:hint="eastAsia" w:ascii="宋体" w:hAnsi="宋体" w:cs="宋体"/>
          <w:color w:val="auto"/>
          <w:szCs w:val="21"/>
          <w:highlight w:val="none"/>
        </w:rPr>
        <w:t>负责人）或授权代理人签名或盖个人名章并加盖公章。</w:t>
      </w:r>
    </w:p>
    <w:p w14:paraId="56E3E77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003324F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451DA05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1C9D4B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975AF6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12D74ED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8F7BBE8">
      <w:pPr>
        <w:spacing w:line="360" w:lineRule="auto"/>
        <w:rPr>
          <w:rFonts w:hint="eastAsia" w:ascii="宋体" w:hAnsi="宋体" w:cs="宋体"/>
          <w:color w:val="auto"/>
          <w:szCs w:val="21"/>
          <w:highlight w:val="none"/>
        </w:rPr>
      </w:pPr>
    </w:p>
    <w:p w14:paraId="02F0A98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65A41EE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法定代表人（单位负责人或授权代表）：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644301C7">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79A8090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3E704F2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759968C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195488EF">
      <w:pPr>
        <w:jc w:val="right"/>
        <w:rPr>
          <w:rFonts w:hint="eastAsia" w:ascii="宋体" w:hAnsi="宋体" w:cs="宋体"/>
          <w:color w:val="auto"/>
          <w:szCs w:val="21"/>
          <w:highlight w:val="none"/>
        </w:rPr>
      </w:pPr>
    </w:p>
    <w:p w14:paraId="5B1603FA">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76A36EC6">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62E63E03">
      <w:pPr>
        <w:rPr>
          <w:rFonts w:hint="eastAsia"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19" w:name="_Toc513633965"/>
    </w:p>
    <w:p w14:paraId="35E5EC2F">
      <w:pPr>
        <w:rPr>
          <w:rFonts w:hint="eastAsia" w:ascii="宋体" w:hAnsi="宋体" w:cs="宋体"/>
          <w:color w:val="auto"/>
          <w:highlight w:val="none"/>
        </w:rPr>
      </w:pPr>
    </w:p>
    <w:p w14:paraId="50A288EF">
      <w:pPr>
        <w:pStyle w:val="3"/>
        <w:spacing w:before="0" w:after="0" w:line="360" w:lineRule="auto"/>
        <w:jc w:val="center"/>
        <w:rPr>
          <w:rFonts w:hint="eastAsia" w:ascii="宋体" w:hAnsi="宋体" w:cs="宋体"/>
          <w:color w:val="auto"/>
          <w:highlight w:val="none"/>
        </w:rPr>
      </w:pPr>
      <w:bookmarkStart w:id="220" w:name="_Toc3985"/>
      <w:bookmarkStart w:id="221" w:name="_Toc514858709"/>
      <w:bookmarkStart w:id="222" w:name="_Toc11294"/>
      <w:bookmarkStart w:id="223" w:name="_Toc2000413"/>
      <w:r>
        <w:rPr>
          <w:rFonts w:hint="eastAsia" w:ascii="宋体" w:hAnsi="宋体" w:cs="宋体"/>
          <w:color w:val="auto"/>
          <w:highlight w:val="none"/>
        </w:rPr>
        <w:t>第六章  竞争性比选响应文件格式</w:t>
      </w:r>
      <w:bookmarkEnd w:id="219"/>
      <w:bookmarkEnd w:id="220"/>
      <w:bookmarkEnd w:id="221"/>
      <w:bookmarkEnd w:id="222"/>
      <w:bookmarkEnd w:id="223"/>
    </w:p>
    <w:p w14:paraId="066C2C11">
      <w:pPr>
        <w:rPr>
          <w:rFonts w:hint="eastAsia" w:ascii="宋体" w:hAnsi="宋体" w:cs="宋体"/>
          <w:color w:val="auto"/>
          <w:highlight w:val="none"/>
        </w:rPr>
      </w:pPr>
    </w:p>
    <w:p w14:paraId="7EE34996">
      <w:pPr>
        <w:rPr>
          <w:rFonts w:hint="eastAsia"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708AEF48">
      <w:pPr>
        <w:rPr>
          <w:rFonts w:hint="eastAsia" w:ascii="宋体" w:hAnsi="宋体" w:cs="宋体"/>
          <w:color w:val="auto"/>
          <w:highlight w:val="none"/>
        </w:rPr>
      </w:pPr>
    </w:p>
    <w:p w14:paraId="1D0A9DA9">
      <w:pPr>
        <w:jc w:val="center"/>
        <w:rPr>
          <w:rFonts w:hint="eastAsia" w:ascii="宋体" w:hAnsi="宋体" w:cs="宋体"/>
          <w:color w:val="auto"/>
          <w:sz w:val="52"/>
          <w:szCs w:val="52"/>
          <w:highlight w:val="none"/>
          <w:u w:val="single"/>
        </w:rPr>
      </w:pPr>
      <w:bookmarkStart w:id="224" w:name="_Toc513646738"/>
      <w:bookmarkStart w:id="225" w:name="_Toc503951046"/>
      <w:bookmarkStart w:id="226" w:name="_Toc513633967"/>
      <w:bookmarkStart w:id="227" w:name="_Toc514858710"/>
      <w:bookmarkStart w:id="228" w:name="_Toc503971829"/>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24"/>
      <w:bookmarkEnd w:id="225"/>
      <w:bookmarkEnd w:id="226"/>
      <w:bookmarkEnd w:id="227"/>
      <w:bookmarkEnd w:id="228"/>
      <w:r>
        <w:rPr>
          <w:rFonts w:hint="eastAsia" w:ascii="宋体" w:hAnsi="宋体" w:cs="宋体"/>
          <w:color w:val="auto"/>
          <w:sz w:val="52"/>
          <w:szCs w:val="52"/>
          <w:highlight w:val="none"/>
          <w:u w:val="single"/>
        </w:rPr>
        <w:t xml:space="preserve"> </w:t>
      </w:r>
    </w:p>
    <w:p w14:paraId="3B4F23A7">
      <w:pPr>
        <w:rPr>
          <w:rFonts w:hint="eastAsia" w:ascii="宋体" w:hAnsi="宋体" w:cs="宋体"/>
          <w:color w:val="auto"/>
          <w:sz w:val="20"/>
          <w:szCs w:val="20"/>
          <w:highlight w:val="none"/>
        </w:rPr>
      </w:pPr>
    </w:p>
    <w:p w14:paraId="66178D8A">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09DD91A">
      <w:pPr>
        <w:rPr>
          <w:rFonts w:hint="eastAsia" w:ascii="宋体" w:hAnsi="宋体" w:cs="宋体"/>
          <w:color w:val="auto"/>
          <w:sz w:val="28"/>
          <w:szCs w:val="28"/>
          <w:highlight w:val="none"/>
        </w:rPr>
      </w:pPr>
    </w:p>
    <w:p w14:paraId="329E787D">
      <w:pPr>
        <w:rPr>
          <w:rFonts w:hint="eastAsia" w:ascii="宋体" w:hAnsi="宋体" w:cs="宋体"/>
          <w:color w:val="auto"/>
          <w:sz w:val="28"/>
          <w:szCs w:val="28"/>
          <w:highlight w:val="none"/>
        </w:rPr>
      </w:pPr>
    </w:p>
    <w:p w14:paraId="0481162D">
      <w:pPr>
        <w:rPr>
          <w:rFonts w:hint="eastAsia" w:ascii="宋体" w:hAnsi="宋体" w:cs="宋体"/>
          <w:color w:val="auto"/>
          <w:sz w:val="28"/>
          <w:szCs w:val="28"/>
          <w:highlight w:val="none"/>
        </w:rPr>
      </w:pPr>
    </w:p>
    <w:p w14:paraId="673C69C1">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13B1EDCD">
      <w:pPr>
        <w:jc w:val="center"/>
        <w:rPr>
          <w:rFonts w:hint="eastAsia" w:ascii="宋体" w:hAnsi="宋体" w:cs="宋体"/>
          <w:b/>
          <w:color w:val="auto"/>
          <w:sz w:val="32"/>
          <w:szCs w:val="32"/>
          <w:highlight w:val="none"/>
        </w:rPr>
      </w:pPr>
    </w:p>
    <w:p w14:paraId="2BFC9F66">
      <w:pPr>
        <w:rPr>
          <w:rFonts w:hint="eastAsia" w:ascii="宋体" w:hAnsi="宋体" w:cs="宋体"/>
          <w:color w:val="auto"/>
          <w:sz w:val="28"/>
          <w:szCs w:val="28"/>
          <w:highlight w:val="none"/>
        </w:rPr>
      </w:pPr>
    </w:p>
    <w:p w14:paraId="157BE24D">
      <w:pPr>
        <w:rPr>
          <w:rFonts w:hint="eastAsia" w:ascii="宋体" w:hAnsi="宋体" w:cs="宋体"/>
          <w:color w:val="auto"/>
          <w:sz w:val="28"/>
          <w:szCs w:val="28"/>
          <w:highlight w:val="none"/>
        </w:rPr>
      </w:pPr>
    </w:p>
    <w:p w14:paraId="4CA55A12">
      <w:pPr>
        <w:rPr>
          <w:rFonts w:hint="eastAsia" w:ascii="宋体" w:hAnsi="宋体" w:cs="宋体"/>
          <w:color w:val="auto"/>
          <w:sz w:val="28"/>
          <w:szCs w:val="28"/>
          <w:highlight w:val="none"/>
        </w:rPr>
      </w:pPr>
    </w:p>
    <w:p w14:paraId="7E7D43EB">
      <w:pPr>
        <w:rPr>
          <w:rFonts w:hint="eastAsia" w:ascii="宋体" w:hAnsi="宋体" w:cs="宋体"/>
          <w:color w:val="auto"/>
          <w:sz w:val="28"/>
          <w:szCs w:val="28"/>
          <w:highlight w:val="none"/>
        </w:rPr>
      </w:pPr>
    </w:p>
    <w:p w14:paraId="26A39758">
      <w:pPr>
        <w:rPr>
          <w:rFonts w:hint="eastAsia" w:ascii="宋体" w:hAnsi="宋体" w:cs="宋体"/>
          <w:color w:val="auto"/>
          <w:sz w:val="28"/>
          <w:szCs w:val="28"/>
          <w:highlight w:val="none"/>
        </w:rPr>
      </w:pPr>
    </w:p>
    <w:p w14:paraId="6CF1BFF1">
      <w:pPr>
        <w:pStyle w:val="29"/>
        <w:rPr>
          <w:color w:val="auto"/>
          <w:highlight w:val="none"/>
        </w:rPr>
      </w:pPr>
    </w:p>
    <w:p w14:paraId="115D6A81">
      <w:pPr>
        <w:rPr>
          <w:color w:val="auto"/>
          <w:highlight w:val="none"/>
        </w:rPr>
      </w:pPr>
    </w:p>
    <w:p w14:paraId="47CB8458">
      <w:pPr>
        <w:pStyle w:val="29"/>
        <w:rPr>
          <w:color w:val="auto"/>
          <w:highlight w:val="none"/>
        </w:rPr>
      </w:pPr>
    </w:p>
    <w:p w14:paraId="65A1079F">
      <w:pPr>
        <w:rPr>
          <w:color w:val="auto"/>
          <w:highlight w:val="none"/>
        </w:rPr>
      </w:pPr>
    </w:p>
    <w:p w14:paraId="6DAE4EED">
      <w:pPr>
        <w:pStyle w:val="29"/>
        <w:rPr>
          <w:color w:val="auto"/>
          <w:highlight w:val="none"/>
        </w:rPr>
      </w:pPr>
    </w:p>
    <w:p w14:paraId="5316D714">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2E45F335">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单位负责人</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4C900308">
      <w:pP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4BD12E62">
      <w:pPr>
        <w:spacing w:line="400" w:lineRule="exact"/>
        <w:rPr>
          <w:rFonts w:hint="eastAsia" w:ascii="宋体" w:hAnsi="宋体" w:cs="宋体"/>
          <w:color w:val="auto"/>
          <w:highlight w:val="none"/>
        </w:rPr>
      </w:pPr>
    </w:p>
    <w:p w14:paraId="32ED55B2">
      <w:pPr>
        <w:spacing w:line="400" w:lineRule="exact"/>
        <w:rPr>
          <w:rFonts w:hint="eastAsia" w:ascii="宋体" w:hAnsi="宋体" w:cs="宋体"/>
          <w:color w:val="auto"/>
          <w:highlight w:val="none"/>
        </w:rPr>
      </w:pPr>
    </w:p>
    <w:p w14:paraId="55FD5D50">
      <w:pPr>
        <w:spacing w:line="400" w:lineRule="exact"/>
        <w:rPr>
          <w:rFonts w:hint="eastAsia" w:ascii="宋体" w:hAnsi="宋体" w:cs="宋体"/>
          <w:color w:val="auto"/>
          <w:highlight w:val="none"/>
        </w:rPr>
      </w:pPr>
    </w:p>
    <w:bookmarkEnd w:id="209"/>
    <w:bookmarkEnd w:id="210"/>
    <w:bookmarkEnd w:id="211"/>
    <w:bookmarkEnd w:id="212"/>
    <w:bookmarkEnd w:id="213"/>
    <w:bookmarkEnd w:id="214"/>
    <w:bookmarkEnd w:id="215"/>
    <w:bookmarkEnd w:id="216"/>
    <w:p w14:paraId="5640A4F9">
      <w:pPr>
        <w:spacing w:line="400" w:lineRule="exact"/>
        <w:rPr>
          <w:rFonts w:hint="eastAsia" w:ascii="宋体" w:hAnsi="宋体" w:cs="宋体"/>
          <w:color w:val="auto"/>
          <w:highlight w:val="none"/>
        </w:rPr>
      </w:pPr>
    </w:p>
    <w:p w14:paraId="0905D561">
      <w:pPr>
        <w:keepNext/>
        <w:keepLines/>
        <w:spacing w:line="416" w:lineRule="auto"/>
        <w:jc w:val="center"/>
        <w:rPr>
          <w:rFonts w:hint="eastAsia" w:ascii="宋体" w:hAnsi="宋体" w:cs="宋体"/>
          <w:color w:val="auto"/>
          <w:sz w:val="32"/>
          <w:szCs w:val="40"/>
          <w:highlight w:val="none"/>
        </w:rPr>
      </w:pPr>
      <w:bookmarkStart w:id="229" w:name="_Toc28780"/>
      <w:bookmarkStart w:id="230" w:name="_Toc11329273"/>
      <w:bookmarkStart w:id="231" w:name="_Toc5459"/>
      <w:bookmarkStart w:id="232" w:name="_Toc1368"/>
      <w:r>
        <w:rPr>
          <w:rFonts w:hint="eastAsia" w:ascii="宋体" w:hAnsi="宋体" w:cs="宋体"/>
          <w:color w:val="auto"/>
          <w:sz w:val="32"/>
          <w:szCs w:val="40"/>
          <w:highlight w:val="none"/>
        </w:rPr>
        <w:t>目    录</w:t>
      </w:r>
      <w:bookmarkEnd w:id="229"/>
      <w:bookmarkEnd w:id="230"/>
      <w:bookmarkEnd w:id="231"/>
      <w:bookmarkEnd w:id="232"/>
    </w:p>
    <w:p w14:paraId="3FD79373">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4C4078DF">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w:t>
      </w:r>
      <w:r>
        <w:rPr>
          <w:rFonts w:hint="eastAsia" w:ascii="宋体" w:hAnsi="宋体" w:cs="宋体"/>
          <w:color w:val="auto"/>
          <w:highlight w:val="none"/>
        </w:rPr>
        <w:t>（单位负责人）</w:t>
      </w:r>
      <w:r>
        <w:rPr>
          <w:rFonts w:ascii="宋体" w:hAnsi="宋体" w:cs="宋体"/>
          <w:color w:val="auto"/>
          <w:highlight w:val="none"/>
        </w:rPr>
        <w:t>身份证明或法定代表人授权委托书</w:t>
      </w:r>
    </w:p>
    <w:p w14:paraId="6069D189">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56985C65">
      <w:pP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2E1D708D">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3A738D3E">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43A2E2F4">
      <w:pPr>
        <w:spacing w:line="400" w:lineRule="exact"/>
        <w:rPr>
          <w:rFonts w:hint="eastAsia" w:ascii="宋体" w:hAnsi="宋体" w:cs="宋体"/>
          <w:color w:val="auto"/>
          <w:highlight w:val="none"/>
        </w:rPr>
      </w:pPr>
    </w:p>
    <w:p w14:paraId="5AE99629">
      <w:pPr>
        <w:spacing w:line="400" w:lineRule="exact"/>
        <w:rPr>
          <w:rFonts w:hint="eastAsia" w:ascii="宋体" w:hAnsi="宋体" w:cs="宋体"/>
          <w:color w:val="auto"/>
          <w:highlight w:val="none"/>
        </w:rPr>
      </w:pPr>
    </w:p>
    <w:p w14:paraId="4E3295D6">
      <w:pPr>
        <w:spacing w:line="400" w:lineRule="exact"/>
        <w:rPr>
          <w:rFonts w:hint="eastAsia" w:ascii="宋体" w:hAnsi="宋体" w:cs="宋体"/>
          <w:color w:val="auto"/>
          <w:highlight w:val="none"/>
        </w:rPr>
      </w:pPr>
    </w:p>
    <w:p w14:paraId="05AAFEA6">
      <w:pPr>
        <w:spacing w:line="400" w:lineRule="exact"/>
        <w:rPr>
          <w:rFonts w:hint="eastAsia" w:ascii="宋体" w:hAnsi="宋体" w:cs="宋体"/>
          <w:color w:val="auto"/>
          <w:highlight w:val="none"/>
        </w:rPr>
      </w:pPr>
    </w:p>
    <w:p w14:paraId="0BF7D9DC">
      <w:pPr>
        <w:spacing w:line="400" w:lineRule="exact"/>
        <w:rPr>
          <w:rFonts w:hint="eastAsia" w:ascii="宋体" w:hAnsi="宋体" w:cs="宋体"/>
          <w:color w:val="auto"/>
          <w:highlight w:val="none"/>
        </w:rPr>
      </w:pPr>
    </w:p>
    <w:p w14:paraId="3E6D7F33">
      <w:pPr>
        <w:spacing w:line="400" w:lineRule="exact"/>
        <w:rPr>
          <w:rFonts w:hint="eastAsia" w:ascii="宋体" w:hAnsi="宋体" w:cs="宋体"/>
          <w:color w:val="auto"/>
          <w:highlight w:val="none"/>
        </w:rPr>
      </w:pPr>
    </w:p>
    <w:p w14:paraId="09B59CCD">
      <w:pPr>
        <w:spacing w:line="400" w:lineRule="exact"/>
        <w:rPr>
          <w:rFonts w:hint="eastAsia" w:ascii="宋体" w:hAnsi="宋体" w:cs="宋体"/>
          <w:color w:val="auto"/>
          <w:highlight w:val="none"/>
        </w:rPr>
      </w:pPr>
    </w:p>
    <w:p w14:paraId="174D0CB6">
      <w:pPr>
        <w:spacing w:line="400" w:lineRule="exact"/>
        <w:rPr>
          <w:rFonts w:hint="eastAsia" w:ascii="宋体" w:hAnsi="宋体" w:cs="宋体"/>
          <w:color w:val="auto"/>
          <w:highlight w:val="none"/>
        </w:rPr>
      </w:pPr>
    </w:p>
    <w:p w14:paraId="01ED6A5A">
      <w:pPr>
        <w:spacing w:line="400" w:lineRule="exact"/>
        <w:rPr>
          <w:rFonts w:hint="eastAsia" w:ascii="宋体" w:hAnsi="宋体" w:cs="宋体"/>
          <w:color w:val="auto"/>
          <w:highlight w:val="none"/>
        </w:rPr>
      </w:pPr>
    </w:p>
    <w:p w14:paraId="0C15B612">
      <w:pPr>
        <w:spacing w:line="400" w:lineRule="exact"/>
        <w:rPr>
          <w:rFonts w:hint="eastAsia" w:ascii="宋体" w:hAnsi="宋体" w:cs="宋体"/>
          <w:color w:val="auto"/>
          <w:highlight w:val="none"/>
        </w:rPr>
      </w:pPr>
    </w:p>
    <w:p w14:paraId="37F68CEF">
      <w:pPr>
        <w:spacing w:line="400" w:lineRule="exact"/>
        <w:rPr>
          <w:rFonts w:hint="eastAsia" w:ascii="宋体" w:hAnsi="宋体" w:cs="宋体"/>
          <w:color w:val="auto"/>
          <w:highlight w:val="none"/>
        </w:rPr>
      </w:pPr>
    </w:p>
    <w:p w14:paraId="088986BC">
      <w:pPr>
        <w:spacing w:line="400" w:lineRule="exact"/>
        <w:rPr>
          <w:rFonts w:hint="eastAsia" w:ascii="宋体" w:hAnsi="宋体" w:cs="宋体"/>
          <w:color w:val="auto"/>
          <w:highlight w:val="none"/>
        </w:rPr>
      </w:pPr>
    </w:p>
    <w:p w14:paraId="1F027D4A">
      <w:pPr>
        <w:spacing w:line="400" w:lineRule="exact"/>
        <w:rPr>
          <w:rFonts w:hint="eastAsia" w:ascii="宋体" w:hAnsi="宋体" w:cs="宋体"/>
          <w:color w:val="auto"/>
          <w:highlight w:val="none"/>
        </w:rPr>
      </w:pPr>
    </w:p>
    <w:p w14:paraId="3D8D530E">
      <w:pPr>
        <w:spacing w:line="400" w:lineRule="exact"/>
        <w:rPr>
          <w:rFonts w:hint="eastAsia" w:ascii="宋体" w:hAnsi="宋体" w:cs="宋体"/>
          <w:color w:val="auto"/>
          <w:highlight w:val="none"/>
        </w:rPr>
      </w:pPr>
    </w:p>
    <w:p w14:paraId="71B80B63">
      <w:pPr>
        <w:spacing w:line="400" w:lineRule="exact"/>
        <w:rPr>
          <w:rFonts w:hint="eastAsia" w:ascii="宋体" w:hAnsi="宋体" w:cs="宋体"/>
          <w:color w:val="auto"/>
          <w:highlight w:val="none"/>
        </w:rPr>
      </w:pPr>
    </w:p>
    <w:p w14:paraId="3C99C3DC">
      <w:pPr>
        <w:spacing w:line="400" w:lineRule="exact"/>
        <w:rPr>
          <w:rFonts w:hint="eastAsia" w:ascii="宋体" w:hAnsi="宋体" w:cs="宋体"/>
          <w:color w:val="auto"/>
          <w:highlight w:val="none"/>
        </w:rPr>
      </w:pPr>
    </w:p>
    <w:p w14:paraId="71FBA22A">
      <w:pPr>
        <w:spacing w:line="400" w:lineRule="exact"/>
        <w:rPr>
          <w:rFonts w:hint="eastAsia" w:ascii="宋体" w:hAnsi="宋体" w:cs="宋体"/>
          <w:color w:val="auto"/>
          <w:highlight w:val="none"/>
        </w:rPr>
      </w:pPr>
    </w:p>
    <w:p w14:paraId="5D891DE4">
      <w:pPr>
        <w:spacing w:line="400" w:lineRule="exact"/>
        <w:rPr>
          <w:rFonts w:hint="eastAsia" w:ascii="宋体" w:hAnsi="宋体" w:cs="宋体"/>
          <w:color w:val="auto"/>
          <w:highlight w:val="none"/>
        </w:rPr>
      </w:pPr>
    </w:p>
    <w:p w14:paraId="704C9EC0">
      <w:pPr>
        <w:spacing w:line="400" w:lineRule="exact"/>
        <w:rPr>
          <w:rFonts w:hint="eastAsia" w:ascii="宋体" w:hAnsi="宋体" w:cs="宋体"/>
          <w:color w:val="auto"/>
          <w:highlight w:val="none"/>
        </w:rPr>
      </w:pPr>
    </w:p>
    <w:p w14:paraId="46730D4E">
      <w:pPr>
        <w:spacing w:line="400" w:lineRule="exact"/>
        <w:rPr>
          <w:rFonts w:hint="eastAsia" w:ascii="宋体" w:hAnsi="宋体" w:cs="宋体"/>
          <w:color w:val="auto"/>
          <w:highlight w:val="none"/>
        </w:rPr>
      </w:pPr>
    </w:p>
    <w:p w14:paraId="46D2565B">
      <w:pPr>
        <w:spacing w:line="400" w:lineRule="exact"/>
        <w:rPr>
          <w:rFonts w:hint="eastAsia" w:ascii="宋体" w:hAnsi="宋体" w:cs="宋体"/>
          <w:color w:val="auto"/>
          <w:highlight w:val="none"/>
        </w:rPr>
      </w:pPr>
      <w:r>
        <w:rPr>
          <w:rFonts w:ascii="宋体" w:hAnsi="宋体" w:cs="宋体"/>
          <w:color w:val="auto"/>
          <w:highlight w:val="none"/>
        </w:rPr>
        <w:br w:type="page"/>
      </w:r>
    </w:p>
    <w:p w14:paraId="0E47C5EA">
      <w:pPr>
        <w:pStyle w:val="4"/>
        <w:numPr>
          <w:ilvl w:val="0"/>
          <w:numId w:val="3"/>
        </w:numPr>
        <w:spacing w:before="0" w:after="0" w:line="360" w:lineRule="auto"/>
        <w:jc w:val="center"/>
        <w:rPr>
          <w:rFonts w:hint="eastAsia" w:ascii="宋体" w:hAnsi="宋体" w:eastAsia="宋体" w:cs="宋体"/>
          <w:color w:val="auto"/>
          <w:sz w:val="28"/>
          <w:highlight w:val="none"/>
        </w:rPr>
      </w:pPr>
      <w:bookmarkStart w:id="233" w:name="_Toc18522"/>
      <w:bookmarkStart w:id="234" w:name="_Toc447827053"/>
      <w:bookmarkStart w:id="235" w:name="_Toc503951048"/>
      <w:bookmarkStart w:id="236" w:name="_Toc513633969"/>
      <w:r>
        <w:rPr>
          <w:rFonts w:hint="eastAsia" w:ascii="宋体" w:hAnsi="宋体" w:eastAsia="宋体" w:cs="宋体"/>
          <w:color w:val="auto"/>
          <w:sz w:val="28"/>
          <w:highlight w:val="none"/>
        </w:rPr>
        <w:t>竞争性比选响应声明书</w:t>
      </w:r>
      <w:bookmarkEnd w:id="233"/>
    </w:p>
    <w:p w14:paraId="72806836">
      <w:pPr>
        <w:rPr>
          <w:color w:val="auto"/>
          <w:highlight w:val="none"/>
        </w:rPr>
      </w:pPr>
    </w:p>
    <w:p w14:paraId="432AE763">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5FFB9FE6">
      <w:pPr>
        <w:wordWrap w:val="0"/>
        <w:spacing w:line="560" w:lineRule="exact"/>
        <w:ind w:firstLine="480" w:firstLineChars="200"/>
        <w:rPr>
          <w:rFonts w:hint="eastAsia" w:asciiTheme="minorEastAsia" w:hAnsiTheme="minorEastAsia" w:eastAsiaTheme="minorEastAsia" w:cstheme="minorEastAsia"/>
          <w:color w:val="auto"/>
          <w:sz w:val="24"/>
          <w:highlight w:val="none"/>
        </w:rPr>
      </w:pPr>
      <w:bookmarkStart w:id="237" w:name="_Toc27815"/>
      <w:bookmarkStart w:id="238"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533219B6">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44114F2E">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67177F69">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0B7FC7F9">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4027535B">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3FB590DE">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33836114">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522FFA3B">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159F8B98">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竞争性比选响应单位法定代表人（单位负责人）或授权代表人（签名或盖章）：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24BAF7C0">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竞争性比选响应单位法定代表人（单位负责人）或授权代表人职务：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33BF36B3">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49A24279">
      <w:pPr>
        <w:tabs>
          <w:tab w:val="left" w:pos="900"/>
        </w:tabs>
        <w:spacing w:before="312" w:beforeLines="100" w:line="480" w:lineRule="auto"/>
        <w:ind w:firstLine="480" w:firstLineChars="200"/>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70DD06CD">
      <w:pPr>
        <w:pStyle w:val="41"/>
        <w:rPr>
          <w:color w:val="auto"/>
          <w:highlight w:val="none"/>
        </w:rPr>
      </w:pPr>
    </w:p>
    <w:p w14:paraId="6A5AE76C">
      <w:pPr>
        <w:rPr>
          <w:rFonts w:hint="eastAsia" w:ascii="宋体" w:hAnsi="宋体" w:cs="宋体"/>
          <w:color w:val="auto"/>
          <w:sz w:val="28"/>
          <w:szCs w:val="28"/>
          <w:highlight w:val="none"/>
        </w:rPr>
      </w:pPr>
    </w:p>
    <w:p w14:paraId="3C6D0B4D">
      <w:pPr>
        <w:pStyle w:val="4"/>
        <w:numPr>
          <w:ilvl w:val="0"/>
          <w:numId w:val="3"/>
        </w:numPr>
        <w:spacing w:before="0" w:after="0" w:line="360" w:lineRule="auto"/>
        <w:jc w:val="center"/>
        <w:rPr>
          <w:rFonts w:hint="eastAsia" w:ascii="宋体" w:hAnsi="宋体" w:eastAsia="宋体" w:cs="宋体"/>
          <w:color w:val="auto"/>
          <w:sz w:val="28"/>
          <w:highlight w:val="none"/>
        </w:rPr>
      </w:pPr>
      <w:bookmarkStart w:id="239" w:name="_Toc14944"/>
      <w:bookmarkStart w:id="240" w:name="_Toc25515"/>
      <w:r>
        <w:rPr>
          <w:rFonts w:hint="eastAsia" w:ascii="宋体" w:hAnsi="宋体" w:eastAsia="宋体" w:cs="宋体"/>
          <w:color w:val="auto"/>
          <w:sz w:val="28"/>
          <w:highlight w:val="none"/>
        </w:rPr>
        <w:t>法定代表人（单位负责人）身份证明或法定代表人授权委托书</w:t>
      </w:r>
      <w:bookmarkEnd w:id="237"/>
      <w:bookmarkEnd w:id="239"/>
      <w:bookmarkEnd w:id="240"/>
    </w:p>
    <w:bookmarkEnd w:id="238"/>
    <w:p w14:paraId="3E57667C">
      <w:pPr>
        <w:pStyle w:val="4"/>
        <w:spacing w:line="480" w:lineRule="auto"/>
        <w:jc w:val="center"/>
        <w:rPr>
          <w:rFonts w:hint="eastAsia" w:ascii="宋体" w:hAnsi="宋体" w:eastAsia="宋体" w:cs="宋体"/>
          <w:color w:val="auto"/>
          <w:sz w:val="24"/>
          <w:szCs w:val="24"/>
          <w:highlight w:val="none"/>
        </w:rPr>
      </w:pPr>
      <w:bookmarkStart w:id="241" w:name="_Toc14141"/>
      <w:bookmarkStart w:id="242" w:name="_Toc21277"/>
      <w:bookmarkStart w:id="243" w:name="_Toc20985"/>
      <w:r>
        <w:rPr>
          <w:rFonts w:hint="eastAsia" w:ascii="宋体" w:hAnsi="宋体" w:eastAsia="宋体" w:cs="宋体"/>
          <w:color w:val="auto"/>
          <w:sz w:val="24"/>
          <w:szCs w:val="24"/>
          <w:highlight w:val="none"/>
        </w:rPr>
        <w:t>（一）法定代表人</w:t>
      </w:r>
      <w:r>
        <w:rPr>
          <w:rFonts w:hint="eastAsia" w:asciiTheme="minorEastAsia" w:hAnsiTheme="minorEastAsia" w:eastAsiaTheme="minorEastAsia" w:cstheme="minorEastAsia"/>
          <w:color w:val="auto"/>
          <w:sz w:val="24"/>
          <w:highlight w:val="none"/>
        </w:rPr>
        <w:t>（单位负责人）</w:t>
      </w:r>
      <w:r>
        <w:rPr>
          <w:rFonts w:hint="eastAsia" w:ascii="宋体" w:hAnsi="宋体" w:eastAsia="宋体" w:cs="宋体"/>
          <w:color w:val="auto"/>
          <w:sz w:val="24"/>
          <w:szCs w:val="24"/>
          <w:highlight w:val="none"/>
        </w:rPr>
        <w:t>身份证明</w:t>
      </w:r>
      <w:bookmarkEnd w:id="241"/>
      <w:bookmarkEnd w:id="242"/>
      <w:bookmarkEnd w:id="243"/>
    </w:p>
    <w:p w14:paraId="3A0370E6">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310EF6D4">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44" w:name="_Toc27897"/>
      <w:bookmarkStart w:id="245" w:name="_Toc369531698"/>
      <w:bookmarkStart w:id="246" w:name="_Toc352691662"/>
      <w:r>
        <w:rPr>
          <w:rFonts w:ascii="宋体" w:hAnsi="宋体"/>
          <w:color w:val="auto"/>
          <w:highlight w:val="none"/>
          <w:u w:val="single"/>
        </w:rPr>
        <w:t xml:space="preserve">        </w:t>
      </w:r>
      <w:r>
        <w:rPr>
          <w:rFonts w:ascii="宋体" w:hAnsi="宋体"/>
          <w:color w:val="auto"/>
          <w:highlight w:val="none"/>
        </w:rPr>
        <w:t>年</w:t>
      </w:r>
      <w:bookmarkEnd w:id="244"/>
      <w:bookmarkEnd w:id="245"/>
      <w:bookmarkEnd w:id="246"/>
      <w:r>
        <w:rPr>
          <w:rFonts w:ascii="宋体" w:hAnsi="宋体"/>
          <w:color w:val="auto"/>
          <w:highlight w:val="none"/>
        </w:rPr>
        <w:t>龄</w:t>
      </w:r>
      <w:bookmarkStart w:id="247" w:name="_Toc247527829"/>
      <w:bookmarkStart w:id="248" w:name="_Toc384308377"/>
      <w:bookmarkStart w:id="249" w:name="_Toc144974858"/>
      <w:bookmarkStart w:id="250" w:name="_Toc300835211"/>
      <w:bookmarkStart w:id="251" w:name="_Toc247514248"/>
      <w:bookmarkStart w:id="252" w:name="_Toc15573"/>
      <w:bookmarkStart w:id="253" w:name="_Toc352691663"/>
      <w:bookmarkStart w:id="254" w:name="_Toc361508754"/>
      <w:bookmarkStart w:id="255" w:name="_Toc152045789"/>
      <w:bookmarkStart w:id="256" w:name="_Toc152042578"/>
      <w:bookmarkStart w:id="257" w:name="_Toc369531699"/>
      <w:r>
        <w:rPr>
          <w:rFonts w:ascii="宋体" w:hAnsi="宋体"/>
          <w:color w:val="auto"/>
          <w:highlight w:val="none"/>
        </w:rPr>
        <w:t>：</w:t>
      </w:r>
      <w:bookmarkEnd w:id="247"/>
      <w:bookmarkEnd w:id="248"/>
      <w:bookmarkEnd w:id="249"/>
      <w:bookmarkEnd w:id="250"/>
      <w:bookmarkEnd w:id="251"/>
      <w:bookmarkEnd w:id="252"/>
      <w:bookmarkEnd w:id="253"/>
      <w:bookmarkEnd w:id="254"/>
      <w:bookmarkEnd w:id="255"/>
      <w:bookmarkEnd w:id="256"/>
      <w:bookmarkEnd w:id="257"/>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2620039A">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r>
        <w:rPr>
          <w:rFonts w:hint="eastAsia" w:ascii="宋体" w:hAnsi="宋体"/>
          <w:color w:val="auto"/>
          <w:highlight w:val="none"/>
        </w:rPr>
        <w:t>（单位负责人）</w:t>
      </w:r>
      <w:r>
        <w:rPr>
          <w:rFonts w:ascii="宋体" w:hAnsi="宋体"/>
          <w:color w:val="auto"/>
          <w:highlight w:val="none"/>
        </w:rPr>
        <w:t>。</w:t>
      </w:r>
    </w:p>
    <w:p w14:paraId="3536E398">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15C5FDFC">
      <w:pPr>
        <w:spacing w:line="480" w:lineRule="auto"/>
        <w:rPr>
          <w:rFonts w:hint="eastAsia" w:ascii="宋体" w:hAnsi="宋体"/>
          <w:color w:val="auto"/>
          <w:highlight w:val="none"/>
        </w:rPr>
      </w:pPr>
    </w:p>
    <w:p w14:paraId="67AD7620">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此处粘贴法定代表人（单位负责人）身份证复印件（双面）</w:t>
                            </w:r>
                          </w:p>
                          <w:p w14:paraId="7AB760B0">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59264;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此处粘贴法定代表人（单位负责人）身份证复印件（双面）</w:t>
                      </w:r>
                    </w:p>
                    <w:p w14:paraId="7AB760B0">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049991B4">
      <w:pPr>
        <w:spacing w:line="480" w:lineRule="auto"/>
        <w:rPr>
          <w:rFonts w:hint="eastAsia" w:ascii="宋体" w:hAnsi="宋体"/>
          <w:color w:val="auto"/>
          <w:highlight w:val="none"/>
        </w:rPr>
      </w:pPr>
    </w:p>
    <w:p w14:paraId="12776555">
      <w:pPr>
        <w:spacing w:line="440" w:lineRule="exact"/>
        <w:rPr>
          <w:rFonts w:hint="eastAsia" w:ascii="宋体" w:hAnsi="宋体"/>
          <w:color w:val="auto"/>
          <w:highlight w:val="none"/>
        </w:rPr>
      </w:pPr>
    </w:p>
    <w:p w14:paraId="09773789">
      <w:pPr>
        <w:spacing w:line="440" w:lineRule="exact"/>
        <w:rPr>
          <w:rFonts w:hint="eastAsia" w:ascii="宋体" w:hAnsi="宋体"/>
          <w:color w:val="auto"/>
          <w:highlight w:val="none"/>
        </w:rPr>
      </w:pPr>
    </w:p>
    <w:p w14:paraId="3D9A4B73">
      <w:pPr>
        <w:spacing w:line="440" w:lineRule="exact"/>
        <w:rPr>
          <w:rFonts w:hint="eastAsia" w:ascii="宋体" w:hAnsi="宋体"/>
          <w:color w:val="auto"/>
          <w:highlight w:val="none"/>
        </w:rPr>
      </w:pPr>
    </w:p>
    <w:p w14:paraId="634D5BF5">
      <w:pPr>
        <w:spacing w:line="440" w:lineRule="exact"/>
        <w:rPr>
          <w:rFonts w:hint="eastAsia" w:ascii="宋体" w:hAnsi="宋体"/>
          <w:color w:val="auto"/>
          <w:highlight w:val="none"/>
        </w:rPr>
      </w:pPr>
    </w:p>
    <w:p w14:paraId="29CDB666">
      <w:pPr>
        <w:spacing w:line="440" w:lineRule="exact"/>
        <w:rPr>
          <w:rFonts w:hint="eastAsia" w:ascii="宋体" w:hAnsi="宋体"/>
          <w:color w:val="auto"/>
          <w:highlight w:val="none"/>
        </w:rPr>
      </w:pPr>
    </w:p>
    <w:p w14:paraId="53DB2C36">
      <w:pPr>
        <w:spacing w:line="440" w:lineRule="exact"/>
        <w:rPr>
          <w:rFonts w:hint="eastAsia" w:ascii="宋体" w:hAnsi="宋体"/>
          <w:color w:val="auto"/>
          <w:highlight w:val="none"/>
        </w:rPr>
      </w:pPr>
    </w:p>
    <w:p w14:paraId="1A3C068F">
      <w:pPr>
        <w:spacing w:line="440" w:lineRule="exact"/>
        <w:rPr>
          <w:rFonts w:hint="eastAsia" w:ascii="宋体" w:hAnsi="宋体"/>
          <w:color w:val="auto"/>
          <w:highlight w:val="none"/>
        </w:rPr>
      </w:pPr>
    </w:p>
    <w:p w14:paraId="0BD467DB">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6EA0F01B">
      <w:pPr>
        <w:spacing w:line="440" w:lineRule="exact"/>
        <w:rPr>
          <w:rFonts w:hint="eastAsia" w:ascii="宋体" w:hAnsi="宋体"/>
          <w:color w:val="auto"/>
          <w:highlight w:val="none"/>
        </w:rPr>
      </w:pPr>
    </w:p>
    <w:p w14:paraId="2F283AD0">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56512E8">
      <w:pPr>
        <w:rPr>
          <w:rFonts w:hint="eastAsia" w:ascii="宋体" w:hAnsi="宋体"/>
          <w:color w:val="auto"/>
          <w:highlight w:val="none"/>
        </w:rPr>
      </w:pPr>
    </w:p>
    <w:p w14:paraId="019323DA">
      <w:pPr>
        <w:rPr>
          <w:rFonts w:hint="eastAsia" w:ascii="宋体" w:hAnsi="宋体"/>
          <w:color w:val="auto"/>
          <w:highlight w:val="none"/>
        </w:rPr>
      </w:pPr>
    </w:p>
    <w:p w14:paraId="04D3264F">
      <w:pP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33715C73">
      <w:pPr>
        <w:spacing w:line="440" w:lineRule="exact"/>
        <w:rPr>
          <w:rFonts w:hint="eastAsia" w:ascii="宋体" w:hAnsi="宋体"/>
          <w:color w:val="auto"/>
          <w:sz w:val="20"/>
          <w:highlight w:val="none"/>
        </w:rPr>
      </w:pPr>
      <w:r>
        <w:rPr>
          <w:rFonts w:hint="eastAsia" w:ascii="宋体" w:hAnsi="宋体"/>
          <w:color w:val="auto"/>
          <w:highlight w:val="none"/>
        </w:rPr>
        <w:t>2、</w:t>
      </w:r>
      <w:r>
        <w:rPr>
          <w:rFonts w:hint="eastAsia" w:ascii="宋体" w:hAnsi="宋体" w:cs="宋体"/>
          <w:color w:val="auto"/>
          <w:highlight w:val="none"/>
        </w:rPr>
        <w:t>法定代表人（单位负责人）身份证明需按上述格式填写完整，不可缺少内容。在此基础上增加内容的不影响其有效性。</w:t>
      </w:r>
    </w:p>
    <w:p w14:paraId="1EF46C26">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21E5A31E">
      <w:pPr>
        <w:pStyle w:val="4"/>
        <w:spacing w:line="480" w:lineRule="auto"/>
        <w:jc w:val="center"/>
        <w:rPr>
          <w:rFonts w:hint="eastAsia" w:ascii="宋体" w:hAnsi="宋体"/>
          <w:color w:val="auto"/>
          <w:sz w:val="28"/>
          <w:szCs w:val="28"/>
          <w:highlight w:val="none"/>
        </w:rPr>
      </w:pPr>
      <w:bookmarkStart w:id="258" w:name="_Toc491883233"/>
      <w:bookmarkStart w:id="259" w:name="_Toc12455"/>
      <w:bookmarkStart w:id="260" w:name="_Toc3882"/>
      <w:bookmarkStart w:id="261" w:name="_Toc58"/>
      <w:r>
        <w:rPr>
          <w:rFonts w:hint="eastAsia" w:ascii="宋体" w:hAnsi="宋体" w:eastAsia="宋体" w:cs="宋体"/>
          <w:color w:val="auto"/>
          <w:sz w:val="24"/>
          <w:szCs w:val="24"/>
          <w:highlight w:val="none"/>
        </w:rPr>
        <w:t>（二）</w:t>
      </w:r>
      <w:bookmarkEnd w:id="258"/>
      <w:r>
        <w:rPr>
          <w:rFonts w:hint="eastAsia" w:ascii="宋体" w:hAnsi="宋体" w:eastAsia="宋体" w:cs="宋体"/>
          <w:color w:val="auto"/>
          <w:sz w:val="24"/>
          <w:szCs w:val="24"/>
          <w:highlight w:val="none"/>
        </w:rPr>
        <w:t>法定代表人授权委托书</w:t>
      </w:r>
      <w:bookmarkEnd w:id="259"/>
      <w:bookmarkEnd w:id="260"/>
      <w:bookmarkEnd w:id="261"/>
    </w:p>
    <w:p w14:paraId="01AF85AA">
      <w:pPr>
        <w:topLinePunct/>
        <w:spacing w:line="500" w:lineRule="exact"/>
        <w:ind w:firstLine="420" w:firstLineChars="200"/>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r>
        <w:rPr>
          <w:rFonts w:hint="eastAsia" w:ascii="宋体" w:hAnsi="宋体"/>
          <w:color w:val="auto"/>
          <w:highlight w:val="none"/>
        </w:rPr>
        <w:t>（单位负责人）</w:t>
      </w:r>
      <w:r>
        <w:rPr>
          <w:rFonts w:ascii="宋体" w:hAnsi="宋体"/>
          <w:color w:val="auto"/>
          <w:highlight w:val="none"/>
        </w:rPr>
        <w:t>，现委托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45A778BA">
      <w:pPr>
        <w:spacing w:line="500" w:lineRule="exact"/>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44CF4EFA">
      <w:pPr>
        <w:spacing w:line="500" w:lineRule="exact"/>
        <w:ind w:firstLine="420" w:firstLineChars="200"/>
        <w:rPr>
          <w:rFonts w:hint="eastAsia" w:ascii="宋体" w:hAnsi="宋体"/>
          <w:color w:val="auto"/>
          <w:highlight w:val="none"/>
        </w:rPr>
      </w:pPr>
      <w:r>
        <w:rPr>
          <w:rFonts w:ascii="宋体" w:hAnsi="宋体"/>
          <w:color w:val="auto"/>
          <w:highlight w:val="none"/>
        </w:rPr>
        <w:t>代理人无转委托权。</w:t>
      </w:r>
    </w:p>
    <w:p w14:paraId="6015A5FC">
      <w:pPr>
        <w:spacing w:line="500" w:lineRule="exact"/>
        <w:rPr>
          <w:rFonts w:hint="eastAsia" w:ascii="宋体" w:hAnsi="宋体"/>
          <w:color w:val="auto"/>
          <w:highlight w:val="none"/>
        </w:rPr>
      </w:pPr>
      <w:r>
        <w:rPr>
          <w:rFonts w:ascii="宋体" w:hAnsi="宋体"/>
          <w:color w:val="auto"/>
          <w:highlight w:val="none"/>
        </w:rPr>
        <w:t>附：法定代表人</w:t>
      </w:r>
      <w:r>
        <w:rPr>
          <w:rFonts w:hint="eastAsia" w:ascii="宋体" w:hAnsi="宋体"/>
          <w:color w:val="auto"/>
          <w:highlight w:val="none"/>
        </w:rPr>
        <w:t>（单位负责人）</w:t>
      </w:r>
      <w:r>
        <w:rPr>
          <w:rFonts w:ascii="宋体" w:hAnsi="宋体"/>
          <w:color w:val="auto"/>
          <w:highlight w:val="none"/>
        </w:rPr>
        <w:t>身份证复印件及委托代理人身份证复印件</w:t>
      </w:r>
      <w:r>
        <w:rPr>
          <w:rFonts w:hint="eastAsia" w:ascii="宋体" w:hAnsi="宋体"/>
          <w:b/>
          <w:bCs/>
          <w:color w:val="auto"/>
          <w:highlight w:val="none"/>
        </w:rPr>
        <w:t>（正、反面）</w:t>
      </w:r>
    </w:p>
    <w:p w14:paraId="398D943B">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-134620</wp:posOffset>
                </wp:positionH>
                <wp:positionV relativeFrom="paragraph">
                  <wp:posOffset>0</wp:posOffset>
                </wp:positionV>
                <wp:extent cx="6045835" cy="1534160"/>
                <wp:effectExtent l="4445" t="4445" r="7620" b="234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此处粘贴法定代表人（单位负责人）身份证复印件（双面）</w:t>
                            </w:r>
                          </w:p>
                          <w:p w14:paraId="00A2B7BD">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0288;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此处粘贴法定代表人（单位负责人）身份证复印件（双面）</w:t>
                      </w:r>
                    </w:p>
                    <w:p w14:paraId="00A2B7BD">
                      <w:pPr>
                        <w:snapToGrid w:val="0"/>
                        <w:spacing w:line="360" w:lineRule="auto"/>
                      </w:pPr>
                    </w:p>
                  </w:txbxContent>
                </v:textbox>
              </v:shape>
            </w:pict>
          </mc:Fallback>
        </mc:AlternateContent>
      </w:r>
    </w:p>
    <w:p w14:paraId="077C738E">
      <w:pPr>
        <w:spacing w:line="440" w:lineRule="exact"/>
        <w:rPr>
          <w:rFonts w:hint="eastAsia" w:ascii="宋体" w:hAnsi="宋体"/>
          <w:color w:val="auto"/>
          <w:highlight w:val="none"/>
        </w:rPr>
      </w:pPr>
    </w:p>
    <w:p w14:paraId="4C69B313">
      <w:pPr>
        <w:spacing w:line="440" w:lineRule="exact"/>
        <w:rPr>
          <w:rFonts w:hint="eastAsia" w:ascii="宋体" w:hAnsi="宋体"/>
          <w:color w:val="auto"/>
          <w:highlight w:val="none"/>
        </w:rPr>
      </w:pPr>
      <w:r>
        <w:rPr>
          <w:rFonts w:ascii="宋体" w:hAnsi="宋体"/>
          <w:color w:val="auto"/>
          <w:highlight w:val="none"/>
        </w:rPr>
        <w:t>委托代理人身份证复印件</w:t>
      </w:r>
    </w:p>
    <w:p w14:paraId="0E07CB5A">
      <w:pPr>
        <w:spacing w:line="440" w:lineRule="exact"/>
        <w:rPr>
          <w:rFonts w:hint="eastAsia" w:ascii="宋体" w:hAnsi="宋体"/>
          <w:color w:val="auto"/>
          <w:highlight w:val="none"/>
        </w:rPr>
      </w:pPr>
    </w:p>
    <w:p w14:paraId="5C11014D">
      <w:pPr>
        <w:spacing w:line="440" w:lineRule="exact"/>
        <w:rPr>
          <w:rFonts w:hint="eastAsia" w:ascii="宋体" w:hAnsi="宋体"/>
          <w:color w:val="auto"/>
          <w:highlight w:val="none"/>
        </w:rPr>
      </w:pPr>
    </w:p>
    <w:p w14:paraId="136BDD5D">
      <w:pPr>
        <w:spacing w:line="440" w:lineRule="exact"/>
        <w:rPr>
          <w:rFonts w:hint="eastAsia" w:ascii="宋体" w:hAnsi="宋体"/>
          <w:color w:val="auto"/>
          <w:highlight w:val="none"/>
        </w:rPr>
      </w:pPr>
    </w:p>
    <w:p w14:paraId="2C17EBF6">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-158750</wp:posOffset>
                </wp:positionH>
                <wp:positionV relativeFrom="paragraph">
                  <wp:posOffset>104140</wp:posOffset>
                </wp:positionV>
                <wp:extent cx="6066790" cy="1547495"/>
                <wp:effectExtent l="4445" t="4445" r="571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2336;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v:textbox>
              </v:shape>
            </w:pict>
          </mc:Fallback>
        </mc:AlternateContent>
      </w:r>
    </w:p>
    <w:p w14:paraId="2CC41888">
      <w:pPr>
        <w:spacing w:line="440" w:lineRule="exact"/>
        <w:ind w:firstLine="2692" w:firstLineChars="1282"/>
        <w:rPr>
          <w:rFonts w:hint="eastAsia" w:ascii="宋体" w:hAnsi="宋体"/>
          <w:color w:val="auto"/>
          <w:highlight w:val="none"/>
        </w:rPr>
      </w:pPr>
    </w:p>
    <w:p w14:paraId="79EDDCEA">
      <w:pPr>
        <w:spacing w:line="440" w:lineRule="exact"/>
        <w:ind w:firstLine="2692" w:firstLineChars="1282"/>
        <w:rPr>
          <w:rFonts w:hint="eastAsia" w:ascii="宋体" w:hAnsi="宋体"/>
          <w:color w:val="auto"/>
          <w:highlight w:val="none"/>
        </w:rPr>
      </w:pPr>
    </w:p>
    <w:p w14:paraId="3540F019">
      <w:pPr>
        <w:spacing w:line="440" w:lineRule="exact"/>
        <w:ind w:firstLine="2692" w:firstLineChars="1282"/>
        <w:rPr>
          <w:rFonts w:hint="eastAsia" w:ascii="宋体" w:hAnsi="宋体"/>
          <w:color w:val="auto"/>
          <w:highlight w:val="none"/>
        </w:rPr>
      </w:pPr>
    </w:p>
    <w:p w14:paraId="1747C8ED">
      <w:pPr>
        <w:spacing w:line="440" w:lineRule="exact"/>
        <w:ind w:firstLine="2692" w:firstLineChars="1282"/>
        <w:rPr>
          <w:rFonts w:hint="eastAsia" w:ascii="宋体" w:hAnsi="宋体"/>
          <w:color w:val="auto"/>
          <w:highlight w:val="none"/>
        </w:rPr>
      </w:pPr>
    </w:p>
    <w:p w14:paraId="37F3D768">
      <w:pPr>
        <w:spacing w:line="440" w:lineRule="exact"/>
        <w:ind w:firstLine="2692" w:firstLineChars="1282"/>
        <w:rPr>
          <w:rFonts w:hint="eastAsia" w:ascii="宋体" w:hAnsi="宋体"/>
          <w:color w:val="auto"/>
          <w:highlight w:val="none"/>
        </w:rPr>
      </w:pPr>
    </w:p>
    <w:p w14:paraId="209B8A2C">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A108837">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hint="eastAsia" w:ascii="宋体" w:hAnsi="宋体"/>
          <w:color w:val="auto"/>
          <w:highlight w:val="none"/>
        </w:rPr>
        <w:t>（单位负责人）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37464B5F">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1EC6477E">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37B1674B">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BD47CC4">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11C340D9">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w:t>
      </w:r>
      <w:r>
        <w:rPr>
          <w:rFonts w:hint="eastAsia" w:ascii="宋体" w:hAnsi="宋体"/>
          <w:color w:val="auto"/>
          <w:highlight w:val="none"/>
        </w:rPr>
        <w:t>（单位负责人）</w:t>
      </w:r>
      <w:r>
        <w:rPr>
          <w:rFonts w:ascii="宋体" w:hAnsi="宋体"/>
          <w:color w:val="auto"/>
          <w:highlight w:val="none"/>
        </w:rPr>
        <w:t>和委托代理人签</w:t>
      </w:r>
      <w:r>
        <w:rPr>
          <w:rFonts w:hint="eastAsia" w:ascii="宋体" w:hAnsi="宋体"/>
          <w:color w:val="auto"/>
          <w:highlight w:val="none"/>
        </w:rPr>
        <w:t>名。</w:t>
      </w:r>
    </w:p>
    <w:p w14:paraId="0A9B8FE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单位负责人）参加投标活动并签署文件的不需要授权委托书，只需提供法定代表人（单位负责人）身份证明；非法定代表人（单位负责人）参加投标活动及签署文件的除提供法定代表人（单位负责人）身份证明外还须提供授权委托书。</w:t>
      </w:r>
    </w:p>
    <w:p w14:paraId="0CECB7A3">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704DA175">
      <w:pPr>
        <w:rPr>
          <w:rFonts w:hint="eastAsia" w:ascii="宋体" w:hAnsi="宋体" w:cs="宋体"/>
          <w:snapToGrid w:val="0"/>
          <w:color w:val="auto"/>
          <w:kern w:val="0"/>
          <w:szCs w:val="21"/>
          <w:highlight w:val="none"/>
        </w:rPr>
      </w:pPr>
    </w:p>
    <w:p w14:paraId="70CEA41E">
      <w:pPr>
        <w:pStyle w:val="4"/>
        <w:spacing w:before="0" w:after="0" w:line="360" w:lineRule="auto"/>
        <w:jc w:val="center"/>
        <w:rPr>
          <w:rFonts w:hint="eastAsia" w:ascii="宋体" w:hAnsi="宋体" w:eastAsia="宋体" w:cs="宋体"/>
          <w:color w:val="auto"/>
          <w:sz w:val="28"/>
          <w:highlight w:val="none"/>
        </w:rPr>
      </w:pPr>
      <w:bookmarkStart w:id="262" w:name="_Toc13095"/>
      <w:bookmarkStart w:id="263" w:name="_Toc11329275"/>
      <w:bookmarkStart w:id="264" w:name="_Toc1076"/>
      <w:r>
        <w:rPr>
          <w:rFonts w:hint="eastAsia" w:ascii="宋体" w:hAnsi="宋体" w:eastAsia="宋体" w:cs="宋体"/>
          <w:color w:val="auto"/>
          <w:sz w:val="28"/>
          <w:highlight w:val="none"/>
        </w:rPr>
        <w:t>三、</w:t>
      </w:r>
      <w:bookmarkEnd w:id="234"/>
      <w:bookmarkEnd w:id="235"/>
      <w:bookmarkEnd w:id="236"/>
      <w:bookmarkEnd w:id="262"/>
      <w:bookmarkEnd w:id="263"/>
      <w:bookmarkStart w:id="265" w:name="_Toc513633971"/>
      <w:bookmarkStart w:id="266" w:name="_Toc11329278"/>
      <w:bookmarkStart w:id="267" w:name="_Toc503951050"/>
      <w:bookmarkStart w:id="268" w:name="_Toc246997112"/>
      <w:bookmarkStart w:id="269" w:name="_Toc152042592"/>
      <w:bookmarkStart w:id="270" w:name="_Toc447827058"/>
      <w:bookmarkStart w:id="271" w:name="_Toc179632823"/>
      <w:bookmarkStart w:id="272" w:name="_Toc152045803"/>
      <w:bookmarkStart w:id="273" w:name="_Toc144974871"/>
      <w:bookmarkStart w:id="274" w:name="_Toc247085887"/>
      <w:bookmarkStart w:id="275" w:name="_Toc246996369"/>
      <w:r>
        <w:rPr>
          <w:rFonts w:hint="eastAsia" w:ascii="宋体" w:hAnsi="宋体" w:eastAsia="宋体" w:cs="宋体"/>
          <w:color w:val="auto"/>
          <w:sz w:val="28"/>
          <w:highlight w:val="none"/>
        </w:rPr>
        <w:t>报价一览表</w:t>
      </w:r>
      <w:bookmarkEnd w:id="264"/>
    </w:p>
    <w:p w14:paraId="427B11E7">
      <w:pPr>
        <w:ind w:left="765"/>
        <w:jc w:val="center"/>
        <w:rPr>
          <w:rFonts w:hint="eastAsia" w:ascii="宋体" w:hAnsi="宋体" w:cs="宋体"/>
          <w:color w:val="auto"/>
          <w:szCs w:val="21"/>
          <w:highlight w:val="none"/>
        </w:rPr>
      </w:pPr>
    </w:p>
    <w:p w14:paraId="066AA044">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4392FFE8">
      <w:pP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8519" w:type="dxa"/>
        <w:tblInd w:w="0" w:type="dxa"/>
        <w:tblLayout w:type="fixed"/>
        <w:tblCellMar>
          <w:top w:w="0" w:type="dxa"/>
          <w:left w:w="108" w:type="dxa"/>
          <w:bottom w:w="0" w:type="dxa"/>
          <w:right w:w="108" w:type="dxa"/>
        </w:tblCellMar>
      </w:tblPr>
      <w:tblGrid>
        <w:gridCol w:w="637"/>
        <w:gridCol w:w="816"/>
        <w:gridCol w:w="1984"/>
        <w:gridCol w:w="816"/>
        <w:gridCol w:w="767"/>
        <w:gridCol w:w="879"/>
        <w:gridCol w:w="800"/>
        <w:gridCol w:w="913"/>
        <w:gridCol w:w="907"/>
      </w:tblGrid>
      <w:tr w14:paraId="43C8F15B">
        <w:tblPrEx>
          <w:tblCellMar>
            <w:top w:w="0" w:type="dxa"/>
            <w:left w:w="108" w:type="dxa"/>
            <w:bottom w:w="0" w:type="dxa"/>
            <w:right w:w="108" w:type="dxa"/>
          </w:tblCellMar>
        </w:tblPrEx>
        <w:trPr>
          <w:trHeight w:val="585" w:hRule="atLeast"/>
        </w:trPr>
        <w:tc>
          <w:tcPr>
            <w:tcW w:w="637" w:type="dxa"/>
            <w:tcBorders>
              <w:top w:val="single" w:color="000000" w:sz="8" w:space="0"/>
              <w:left w:val="single" w:color="000000" w:sz="8" w:space="0"/>
              <w:bottom w:val="single" w:color="000000" w:sz="8" w:space="0"/>
              <w:right w:val="single" w:color="000000" w:sz="8" w:space="0"/>
            </w:tcBorders>
            <w:vAlign w:val="center"/>
          </w:tcPr>
          <w:p w14:paraId="797051C0">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序号</w:t>
            </w:r>
          </w:p>
        </w:tc>
        <w:tc>
          <w:tcPr>
            <w:tcW w:w="816" w:type="dxa"/>
            <w:tcBorders>
              <w:top w:val="single" w:color="000000" w:sz="8" w:space="0"/>
              <w:left w:val="nil"/>
              <w:bottom w:val="single" w:color="000000" w:sz="8" w:space="0"/>
              <w:right w:val="single" w:color="000000" w:sz="8" w:space="0"/>
            </w:tcBorders>
            <w:vAlign w:val="center"/>
          </w:tcPr>
          <w:p w14:paraId="64FD3739">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服务项目</w:t>
            </w:r>
          </w:p>
        </w:tc>
        <w:tc>
          <w:tcPr>
            <w:tcW w:w="1984" w:type="dxa"/>
            <w:tcBorders>
              <w:top w:val="single" w:color="000000" w:sz="8" w:space="0"/>
              <w:left w:val="nil"/>
              <w:bottom w:val="single" w:color="000000" w:sz="8" w:space="0"/>
              <w:right w:val="single" w:color="000000" w:sz="8" w:space="0"/>
            </w:tcBorders>
            <w:vAlign w:val="center"/>
          </w:tcPr>
          <w:p w14:paraId="613C64F0">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服务内容</w:t>
            </w:r>
          </w:p>
        </w:tc>
        <w:tc>
          <w:tcPr>
            <w:tcW w:w="816" w:type="dxa"/>
            <w:tcBorders>
              <w:top w:val="single" w:color="000000" w:sz="8" w:space="0"/>
              <w:left w:val="nil"/>
              <w:bottom w:val="single" w:color="000000" w:sz="8" w:space="0"/>
              <w:right w:val="single" w:color="auto" w:sz="4" w:space="0"/>
            </w:tcBorders>
            <w:vAlign w:val="center"/>
          </w:tcPr>
          <w:p w14:paraId="64F94638">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单位</w:t>
            </w:r>
          </w:p>
        </w:tc>
        <w:tc>
          <w:tcPr>
            <w:tcW w:w="767" w:type="dxa"/>
            <w:tcBorders>
              <w:top w:val="single" w:color="000000" w:sz="8" w:space="0"/>
              <w:left w:val="single" w:color="auto" w:sz="4" w:space="0"/>
              <w:bottom w:val="single" w:color="000000" w:sz="8" w:space="0"/>
              <w:right w:val="single" w:color="auto" w:sz="4" w:space="0"/>
            </w:tcBorders>
            <w:vAlign w:val="center"/>
          </w:tcPr>
          <w:p w14:paraId="4A07B5EC">
            <w:pPr>
              <w:widowControl/>
              <w:jc w:val="center"/>
              <w:textAlignment w:val="center"/>
              <w:rPr>
                <w:rFonts w:hint="eastAsia" w:ascii="宋体" w:hAnsi="宋体" w:cs="宋体"/>
                <w:b/>
                <w:bCs/>
                <w:color w:val="auto"/>
                <w:kern w:val="0"/>
                <w:szCs w:val="21"/>
                <w:highlight w:val="none"/>
                <w:lang w:bidi="ar"/>
              </w:rPr>
            </w:pPr>
            <w:r>
              <w:rPr>
                <w:rFonts w:hint="eastAsia" w:ascii="宋体" w:hAnsi="宋体" w:cs="宋体"/>
                <w:b/>
                <w:bCs/>
                <w:color w:val="auto"/>
                <w:szCs w:val="21"/>
                <w:highlight w:val="none"/>
              </w:rPr>
              <w:t>数量</w:t>
            </w:r>
          </w:p>
        </w:tc>
        <w:tc>
          <w:tcPr>
            <w:tcW w:w="879" w:type="dxa"/>
            <w:tcBorders>
              <w:top w:val="single" w:color="000000" w:sz="8" w:space="0"/>
              <w:left w:val="single" w:color="auto" w:sz="4" w:space="0"/>
              <w:bottom w:val="single" w:color="000000" w:sz="8" w:space="0"/>
              <w:right w:val="single" w:color="000000" w:sz="8" w:space="0"/>
            </w:tcBorders>
            <w:vAlign w:val="center"/>
          </w:tcPr>
          <w:p w14:paraId="24DB07F0">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szCs w:val="21"/>
                <w:highlight w:val="none"/>
              </w:rPr>
              <w:t>单价最高限价</w:t>
            </w:r>
            <w:r>
              <w:rPr>
                <w:rFonts w:hint="eastAsia" w:ascii="宋体" w:hAnsi="宋体" w:cs="宋体"/>
                <w:b/>
                <w:bCs/>
                <w:color w:val="auto"/>
                <w:kern w:val="0"/>
                <w:szCs w:val="21"/>
                <w:highlight w:val="none"/>
                <w:lang w:bidi="ar"/>
              </w:rPr>
              <w:t>（元）</w:t>
            </w:r>
          </w:p>
        </w:tc>
        <w:tc>
          <w:tcPr>
            <w:tcW w:w="800" w:type="dxa"/>
            <w:tcBorders>
              <w:top w:val="single" w:color="000000" w:sz="8" w:space="0"/>
              <w:left w:val="nil"/>
              <w:bottom w:val="single" w:color="000000" w:sz="8" w:space="0"/>
              <w:right w:val="single" w:color="000000" w:sz="8" w:space="0"/>
            </w:tcBorders>
            <w:vAlign w:val="center"/>
          </w:tcPr>
          <w:p w14:paraId="01CC3691">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单价报价（元）</w:t>
            </w:r>
          </w:p>
        </w:tc>
        <w:tc>
          <w:tcPr>
            <w:tcW w:w="913" w:type="dxa"/>
            <w:tcBorders>
              <w:top w:val="single" w:color="000000" w:sz="8" w:space="0"/>
              <w:left w:val="nil"/>
              <w:bottom w:val="single" w:color="000000" w:sz="8" w:space="0"/>
              <w:right w:val="single" w:color="000000" w:sz="8" w:space="0"/>
            </w:tcBorders>
            <w:vAlign w:val="center"/>
          </w:tcPr>
          <w:p w14:paraId="12560AE1">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合价（元）</w:t>
            </w:r>
          </w:p>
        </w:tc>
        <w:tc>
          <w:tcPr>
            <w:tcW w:w="907" w:type="dxa"/>
            <w:tcBorders>
              <w:top w:val="single" w:color="000000" w:sz="8" w:space="0"/>
              <w:left w:val="nil"/>
              <w:bottom w:val="single" w:color="000000" w:sz="8" w:space="0"/>
              <w:right w:val="single" w:color="000000" w:sz="8" w:space="0"/>
            </w:tcBorders>
            <w:vAlign w:val="center"/>
          </w:tcPr>
          <w:p w14:paraId="09EC280B">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szCs w:val="21"/>
                <w:highlight w:val="none"/>
              </w:rPr>
              <w:t>备注</w:t>
            </w:r>
          </w:p>
        </w:tc>
      </w:tr>
      <w:tr w14:paraId="2D6B55C5">
        <w:tblPrEx>
          <w:tblCellMar>
            <w:top w:w="0" w:type="dxa"/>
            <w:left w:w="108" w:type="dxa"/>
            <w:bottom w:w="0" w:type="dxa"/>
            <w:right w:w="108" w:type="dxa"/>
          </w:tblCellMar>
        </w:tblPrEx>
        <w:trPr>
          <w:trHeight w:val="985" w:hRule="atLeast"/>
        </w:trPr>
        <w:tc>
          <w:tcPr>
            <w:tcW w:w="637" w:type="dxa"/>
            <w:tcBorders>
              <w:top w:val="nil"/>
              <w:left w:val="single" w:color="000000" w:sz="8" w:space="0"/>
              <w:bottom w:val="single" w:color="000000" w:sz="8" w:space="0"/>
              <w:right w:val="single" w:color="000000" w:sz="8" w:space="0"/>
            </w:tcBorders>
            <w:vAlign w:val="center"/>
          </w:tcPr>
          <w:p w14:paraId="0EE01537">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816" w:type="dxa"/>
            <w:tcBorders>
              <w:top w:val="nil"/>
              <w:left w:val="nil"/>
              <w:bottom w:val="single" w:color="000000" w:sz="8" w:space="0"/>
              <w:right w:val="single" w:color="000000" w:sz="8" w:space="0"/>
            </w:tcBorders>
            <w:vAlign w:val="center"/>
          </w:tcPr>
          <w:p w14:paraId="459A9AB3">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400Mbps互联网专线</w:t>
            </w:r>
          </w:p>
        </w:tc>
        <w:tc>
          <w:tcPr>
            <w:tcW w:w="1984" w:type="dxa"/>
            <w:tcBorders>
              <w:top w:val="nil"/>
              <w:left w:val="nil"/>
              <w:bottom w:val="single" w:color="000000" w:sz="8" w:space="0"/>
              <w:right w:val="single" w:color="000000" w:sz="8" w:space="0"/>
            </w:tcBorders>
            <w:vAlign w:val="center"/>
          </w:tcPr>
          <w:p w14:paraId="572D95F3">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带宽400M，服务期2年（使用地点</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财富中心）</w:t>
            </w:r>
          </w:p>
        </w:tc>
        <w:tc>
          <w:tcPr>
            <w:tcW w:w="816" w:type="dxa"/>
            <w:tcBorders>
              <w:top w:val="nil"/>
              <w:left w:val="nil"/>
              <w:bottom w:val="single" w:color="000000" w:sz="8" w:space="0"/>
              <w:right w:val="single" w:color="auto" w:sz="4" w:space="0"/>
            </w:tcBorders>
            <w:vAlign w:val="center"/>
          </w:tcPr>
          <w:p w14:paraId="0ADE6BB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月/1条</w:t>
            </w:r>
          </w:p>
        </w:tc>
        <w:tc>
          <w:tcPr>
            <w:tcW w:w="767" w:type="dxa"/>
            <w:tcBorders>
              <w:top w:val="nil"/>
              <w:left w:val="single" w:color="auto" w:sz="4" w:space="0"/>
              <w:bottom w:val="single" w:color="000000" w:sz="8" w:space="0"/>
              <w:right w:val="single" w:color="auto" w:sz="4" w:space="0"/>
            </w:tcBorders>
            <w:vAlign w:val="center"/>
          </w:tcPr>
          <w:p w14:paraId="11D6F631">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24</w:t>
            </w:r>
          </w:p>
        </w:tc>
        <w:tc>
          <w:tcPr>
            <w:tcW w:w="879" w:type="dxa"/>
            <w:tcBorders>
              <w:top w:val="nil"/>
              <w:left w:val="single" w:color="auto" w:sz="4" w:space="0"/>
              <w:bottom w:val="single" w:color="000000" w:sz="8" w:space="0"/>
              <w:right w:val="single" w:color="000000" w:sz="8" w:space="0"/>
            </w:tcBorders>
            <w:vAlign w:val="center"/>
          </w:tcPr>
          <w:p w14:paraId="7EAF7DC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16500.00 </w:t>
            </w:r>
          </w:p>
        </w:tc>
        <w:tc>
          <w:tcPr>
            <w:tcW w:w="800" w:type="dxa"/>
            <w:tcBorders>
              <w:top w:val="nil"/>
              <w:left w:val="nil"/>
              <w:bottom w:val="single" w:color="000000" w:sz="8" w:space="0"/>
              <w:right w:val="single" w:color="000000" w:sz="8" w:space="0"/>
            </w:tcBorders>
            <w:vAlign w:val="center"/>
          </w:tcPr>
          <w:p w14:paraId="2D7A3708">
            <w:pPr>
              <w:rPr>
                <w:rFonts w:hint="eastAsia" w:ascii="宋体" w:hAnsi="宋体" w:cs="宋体"/>
                <w:color w:val="auto"/>
                <w:szCs w:val="21"/>
                <w:highlight w:val="none"/>
              </w:rPr>
            </w:pPr>
          </w:p>
        </w:tc>
        <w:tc>
          <w:tcPr>
            <w:tcW w:w="913" w:type="dxa"/>
            <w:tcBorders>
              <w:top w:val="nil"/>
              <w:left w:val="nil"/>
              <w:bottom w:val="single" w:color="000000" w:sz="8" w:space="0"/>
              <w:right w:val="single" w:color="000000" w:sz="8" w:space="0"/>
            </w:tcBorders>
            <w:vAlign w:val="center"/>
          </w:tcPr>
          <w:p w14:paraId="449DF6A9">
            <w:pPr>
              <w:jc w:val="center"/>
              <w:rPr>
                <w:rFonts w:hint="eastAsia" w:ascii="宋体" w:hAnsi="宋体" w:cs="宋体"/>
                <w:color w:val="auto"/>
                <w:szCs w:val="21"/>
                <w:highlight w:val="none"/>
              </w:rPr>
            </w:pPr>
          </w:p>
        </w:tc>
        <w:tc>
          <w:tcPr>
            <w:tcW w:w="907" w:type="dxa"/>
            <w:tcBorders>
              <w:top w:val="nil"/>
              <w:left w:val="nil"/>
              <w:bottom w:val="single" w:color="000000" w:sz="8" w:space="0"/>
              <w:right w:val="single" w:color="000000" w:sz="8" w:space="0"/>
            </w:tcBorders>
            <w:vAlign w:val="center"/>
          </w:tcPr>
          <w:p w14:paraId="7B0C998B">
            <w:pPr>
              <w:jc w:val="center"/>
              <w:rPr>
                <w:rFonts w:hint="eastAsia" w:ascii="宋体" w:hAnsi="宋体" w:cs="宋体"/>
                <w:color w:val="auto"/>
                <w:szCs w:val="21"/>
                <w:highlight w:val="none"/>
              </w:rPr>
            </w:pPr>
          </w:p>
        </w:tc>
      </w:tr>
      <w:tr w14:paraId="12CFDF19">
        <w:tblPrEx>
          <w:tblCellMar>
            <w:top w:w="0" w:type="dxa"/>
            <w:left w:w="108" w:type="dxa"/>
            <w:bottom w:w="0" w:type="dxa"/>
            <w:right w:w="108" w:type="dxa"/>
          </w:tblCellMar>
        </w:tblPrEx>
        <w:trPr>
          <w:trHeight w:val="1035" w:hRule="atLeast"/>
        </w:trPr>
        <w:tc>
          <w:tcPr>
            <w:tcW w:w="637" w:type="dxa"/>
            <w:tcBorders>
              <w:top w:val="nil"/>
              <w:left w:val="single" w:color="000000" w:sz="8" w:space="0"/>
              <w:bottom w:val="single" w:color="000000" w:sz="8" w:space="0"/>
              <w:right w:val="single" w:color="000000" w:sz="8" w:space="0"/>
            </w:tcBorders>
            <w:vAlign w:val="center"/>
          </w:tcPr>
          <w:p w14:paraId="09C62C2E">
            <w:pPr>
              <w:widowControl/>
              <w:jc w:val="center"/>
              <w:textAlignment w:val="center"/>
              <w:rPr>
                <w:rFonts w:hint="eastAsia" w:ascii="宋体" w:hAnsi="宋体" w:eastAsia="宋体" w:cs="宋体"/>
                <w:color w:val="auto"/>
                <w:kern w:val="0"/>
                <w:szCs w:val="21"/>
                <w:highlight w:val="none"/>
                <w:lang w:eastAsia="zh-CN" w:bidi="ar"/>
              </w:rPr>
            </w:pPr>
            <w:r>
              <w:rPr>
                <w:rFonts w:hint="eastAsia" w:ascii="宋体" w:hAnsi="宋体" w:cs="宋体"/>
                <w:color w:val="auto"/>
                <w:kern w:val="0"/>
                <w:szCs w:val="21"/>
                <w:highlight w:val="none"/>
                <w:lang w:val="en-US" w:eastAsia="zh-CN" w:bidi="ar"/>
              </w:rPr>
              <w:t>2</w:t>
            </w:r>
          </w:p>
        </w:tc>
        <w:tc>
          <w:tcPr>
            <w:tcW w:w="816" w:type="dxa"/>
            <w:tcBorders>
              <w:top w:val="nil"/>
              <w:left w:val="nil"/>
              <w:bottom w:val="single" w:color="000000" w:sz="8" w:space="0"/>
              <w:right w:val="single" w:color="000000" w:sz="8" w:space="0"/>
            </w:tcBorders>
            <w:vAlign w:val="center"/>
          </w:tcPr>
          <w:p w14:paraId="12998A60">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400Mbps互联网专线</w:t>
            </w:r>
          </w:p>
        </w:tc>
        <w:tc>
          <w:tcPr>
            <w:tcW w:w="1984" w:type="dxa"/>
            <w:tcBorders>
              <w:top w:val="nil"/>
              <w:left w:val="nil"/>
              <w:bottom w:val="single" w:color="000000" w:sz="8" w:space="0"/>
              <w:right w:val="single" w:color="000000" w:sz="8" w:space="0"/>
            </w:tcBorders>
            <w:vAlign w:val="center"/>
          </w:tcPr>
          <w:p w14:paraId="275E380E">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带宽400M，服务期2年（使用地点</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四公里基地）</w:t>
            </w:r>
          </w:p>
        </w:tc>
        <w:tc>
          <w:tcPr>
            <w:tcW w:w="816" w:type="dxa"/>
            <w:tcBorders>
              <w:top w:val="nil"/>
              <w:left w:val="nil"/>
              <w:bottom w:val="single" w:color="000000" w:sz="8" w:space="0"/>
              <w:right w:val="single" w:color="auto" w:sz="4" w:space="0"/>
            </w:tcBorders>
            <w:vAlign w:val="center"/>
          </w:tcPr>
          <w:p w14:paraId="649926E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月/1条</w:t>
            </w:r>
          </w:p>
        </w:tc>
        <w:tc>
          <w:tcPr>
            <w:tcW w:w="767" w:type="dxa"/>
            <w:tcBorders>
              <w:top w:val="nil"/>
              <w:left w:val="single" w:color="auto" w:sz="4" w:space="0"/>
              <w:bottom w:val="single" w:color="000000" w:sz="8" w:space="0"/>
              <w:right w:val="single" w:color="auto" w:sz="4" w:space="0"/>
            </w:tcBorders>
            <w:vAlign w:val="center"/>
          </w:tcPr>
          <w:p w14:paraId="627595F9">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24</w:t>
            </w:r>
          </w:p>
        </w:tc>
        <w:tc>
          <w:tcPr>
            <w:tcW w:w="879" w:type="dxa"/>
            <w:tcBorders>
              <w:top w:val="nil"/>
              <w:left w:val="single" w:color="auto" w:sz="4" w:space="0"/>
              <w:bottom w:val="single" w:color="000000" w:sz="8" w:space="0"/>
              <w:right w:val="single" w:color="000000" w:sz="8" w:space="0"/>
            </w:tcBorders>
            <w:vAlign w:val="center"/>
          </w:tcPr>
          <w:p w14:paraId="5407648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16500.00</w:t>
            </w:r>
          </w:p>
        </w:tc>
        <w:tc>
          <w:tcPr>
            <w:tcW w:w="800" w:type="dxa"/>
            <w:tcBorders>
              <w:top w:val="nil"/>
              <w:left w:val="nil"/>
              <w:bottom w:val="single" w:color="000000" w:sz="8" w:space="0"/>
              <w:right w:val="single" w:color="000000" w:sz="8" w:space="0"/>
            </w:tcBorders>
            <w:vAlign w:val="center"/>
          </w:tcPr>
          <w:p w14:paraId="3AA928B3">
            <w:pPr>
              <w:rPr>
                <w:rFonts w:hint="eastAsia" w:ascii="宋体" w:hAnsi="宋体" w:cs="宋体"/>
                <w:color w:val="auto"/>
                <w:szCs w:val="21"/>
                <w:highlight w:val="none"/>
              </w:rPr>
            </w:pPr>
          </w:p>
        </w:tc>
        <w:tc>
          <w:tcPr>
            <w:tcW w:w="913" w:type="dxa"/>
            <w:tcBorders>
              <w:top w:val="nil"/>
              <w:left w:val="nil"/>
              <w:bottom w:val="single" w:color="000000" w:sz="8" w:space="0"/>
              <w:right w:val="single" w:color="000000" w:sz="8" w:space="0"/>
            </w:tcBorders>
            <w:vAlign w:val="center"/>
          </w:tcPr>
          <w:p w14:paraId="068B2CB4">
            <w:pPr>
              <w:jc w:val="center"/>
              <w:rPr>
                <w:rFonts w:hint="eastAsia" w:ascii="宋体" w:hAnsi="宋体" w:cs="宋体"/>
                <w:color w:val="auto"/>
                <w:szCs w:val="21"/>
                <w:highlight w:val="none"/>
              </w:rPr>
            </w:pPr>
          </w:p>
        </w:tc>
        <w:tc>
          <w:tcPr>
            <w:tcW w:w="907" w:type="dxa"/>
            <w:tcBorders>
              <w:top w:val="nil"/>
              <w:left w:val="nil"/>
              <w:bottom w:val="single" w:color="000000" w:sz="8" w:space="0"/>
              <w:right w:val="single" w:color="000000" w:sz="8" w:space="0"/>
            </w:tcBorders>
            <w:vAlign w:val="center"/>
          </w:tcPr>
          <w:p w14:paraId="243EA86B">
            <w:pPr>
              <w:jc w:val="center"/>
              <w:rPr>
                <w:rFonts w:hint="eastAsia" w:ascii="宋体" w:hAnsi="宋体" w:cs="宋体"/>
                <w:color w:val="auto"/>
                <w:szCs w:val="21"/>
                <w:highlight w:val="none"/>
              </w:rPr>
            </w:pPr>
          </w:p>
        </w:tc>
      </w:tr>
      <w:tr w14:paraId="18C6E6A7">
        <w:tblPrEx>
          <w:tblCellMar>
            <w:top w:w="0" w:type="dxa"/>
            <w:left w:w="108" w:type="dxa"/>
            <w:bottom w:w="0" w:type="dxa"/>
            <w:right w:w="108" w:type="dxa"/>
          </w:tblCellMar>
        </w:tblPrEx>
        <w:trPr>
          <w:trHeight w:val="510" w:hRule="atLeast"/>
        </w:trPr>
        <w:tc>
          <w:tcPr>
            <w:tcW w:w="3437" w:type="dxa"/>
            <w:gridSpan w:val="3"/>
            <w:tcBorders>
              <w:top w:val="nil"/>
              <w:left w:val="single" w:color="000000" w:sz="8" w:space="0"/>
              <w:bottom w:val="single" w:color="000000" w:sz="8" w:space="0"/>
              <w:right w:val="single" w:color="000000" w:sz="8" w:space="0"/>
            </w:tcBorders>
            <w:vAlign w:val="center"/>
          </w:tcPr>
          <w:p w14:paraId="54F022D9">
            <w:pPr>
              <w:jc w:val="center"/>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rPr>
              <w:t>不</w:t>
            </w:r>
            <w:r>
              <w:rPr>
                <w:rFonts w:hint="eastAsia" w:ascii="宋体" w:hAnsi="宋体" w:cs="宋体"/>
                <w:b/>
                <w:bCs/>
                <w:color w:val="auto"/>
                <w:szCs w:val="21"/>
                <w:highlight w:val="none"/>
              </w:rPr>
              <w:t>含税总报价（元）</w:t>
            </w:r>
          </w:p>
        </w:tc>
        <w:tc>
          <w:tcPr>
            <w:tcW w:w="5082" w:type="dxa"/>
            <w:gridSpan w:val="6"/>
            <w:tcBorders>
              <w:top w:val="nil"/>
              <w:left w:val="nil"/>
              <w:bottom w:val="single" w:color="000000" w:sz="8" w:space="0"/>
              <w:right w:val="single" w:color="000000" w:sz="8" w:space="0"/>
            </w:tcBorders>
            <w:vAlign w:val="center"/>
          </w:tcPr>
          <w:p w14:paraId="480F8105">
            <w:pPr>
              <w:jc w:val="center"/>
              <w:rPr>
                <w:rFonts w:hint="eastAsia" w:ascii="宋体" w:hAnsi="宋体" w:cs="宋体"/>
                <w:color w:val="auto"/>
                <w:szCs w:val="21"/>
                <w:highlight w:val="none"/>
              </w:rPr>
            </w:pPr>
          </w:p>
        </w:tc>
      </w:tr>
      <w:tr w14:paraId="206871BA">
        <w:tblPrEx>
          <w:tblCellMar>
            <w:top w:w="0" w:type="dxa"/>
            <w:left w:w="108" w:type="dxa"/>
            <w:bottom w:w="0" w:type="dxa"/>
            <w:right w:w="108" w:type="dxa"/>
          </w:tblCellMar>
        </w:tblPrEx>
        <w:trPr>
          <w:trHeight w:val="510" w:hRule="atLeast"/>
        </w:trPr>
        <w:tc>
          <w:tcPr>
            <w:tcW w:w="3437" w:type="dxa"/>
            <w:gridSpan w:val="3"/>
            <w:tcBorders>
              <w:top w:val="nil"/>
              <w:left w:val="single" w:color="000000" w:sz="8" w:space="0"/>
              <w:bottom w:val="single" w:color="000000" w:sz="8" w:space="0"/>
              <w:right w:val="single" w:color="000000" w:sz="8" w:space="0"/>
            </w:tcBorders>
            <w:vAlign w:val="center"/>
          </w:tcPr>
          <w:p w14:paraId="4BAE8DD6">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税率（%）</w:t>
            </w:r>
          </w:p>
        </w:tc>
        <w:tc>
          <w:tcPr>
            <w:tcW w:w="5082" w:type="dxa"/>
            <w:gridSpan w:val="6"/>
            <w:tcBorders>
              <w:top w:val="nil"/>
              <w:left w:val="nil"/>
              <w:bottom w:val="single" w:color="000000" w:sz="8" w:space="0"/>
              <w:right w:val="single" w:color="000000" w:sz="8" w:space="0"/>
            </w:tcBorders>
            <w:vAlign w:val="center"/>
          </w:tcPr>
          <w:p w14:paraId="028416B9">
            <w:pPr>
              <w:jc w:val="center"/>
              <w:rPr>
                <w:rFonts w:hint="eastAsia" w:ascii="宋体" w:hAnsi="宋体" w:cs="宋体"/>
                <w:color w:val="auto"/>
                <w:szCs w:val="21"/>
                <w:highlight w:val="none"/>
              </w:rPr>
            </w:pPr>
          </w:p>
        </w:tc>
      </w:tr>
      <w:tr w14:paraId="6744F45F">
        <w:tblPrEx>
          <w:tblCellMar>
            <w:top w:w="0" w:type="dxa"/>
            <w:left w:w="108" w:type="dxa"/>
            <w:bottom w:w="0" w:type="dxa"/>
            <w:right w:w="108" w:type="dxa"/>
          </w:tblCellMar>
        </w:tblPrEx>
        <w:trPr>
          <w:trHeight w:val="450" w:hRule="atLeast"/>
        </w:trPr>
        <w:tc>
          <w:tcPr>
            <w:tcW w:w="3437" w:type="dxa"/>
            <w:gridSpan w:val="3"/>
            <w:tcBorders>
              <w:top w:val="nil"/>
              <w:left w:val="single" w:color="000000" w:sz="8" w:space="0"/>
              <w:bottom w:val="single" w:color="000000" w:sz="8" w:space="0"/>
              <w:right w:val="single" w:color="000000" w:sz="8" w:space="0"/>
            </w:tcBorders>
            <w:vAlign w:val="center"/>
          </w:tcPr>
          <w:p w14:paraId="61DFC117">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含税总报价（元）</w:t>
            </w:r>
          </w:p>
        </w:tc>
        <w:tc>
          <w:tcPr>
            <w:tcW w:w="5082" w:type="dxa"/>
            <w:gridSpan w:val="6"/>
            <w:tcBorders>
              <w:top w:val="nil"/>
              <w:left w:val="nil"/>
              <w:bottom w:val="single" w:color="000000" w:sz="8" w:space="0"/>
              <w:right w:val="single" w:color="000000" w:sz="8" w:space="0"/>
            </w:tcBorders>
            <w:vAlign w:val="center"/>
          </w:tcPr>
          <w:p w14:paraId="5FFF7C00">
            <w:pPr>
              <w:jc w:val="center"/>
              <w:rPr>
                <w:rFonts w:hint="eastAsia" w:ascii="宋体" w:hAnsi="宋体" w:cs="宋体"/>
                <w:color w:val="auto"/>
                <w:szCs w:val="21"/>
                <w:highlight w:val="none"/>
              </w:rPr>
            </w:pPr>
          </w:p>
        </w:tc>
      </w:tr>
    </w:tbl>
    <w:p w14:paraId="5B5FE1B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0861FC7A">
      <w:pP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321F7823">
      <w:pPr>
        <w:spacing w:line="480" w:lineRule="auto"/>
        <w:ind w:firstLine="4800" w:firstLineChars="2000"/>
        <w:rPr>
          <w:rFonts w:hint="eastAsia" w:ascii="宋体" w:hAnsi="宋体"/>
          <w:color w:val="auto"/>
          <w:sz w:val="24"/>
          <w:highlight w:val="none"/>
        </w:rPr>
      </w:pPr>
    </w:p>
    <w:p w14:paraId="7C50A9CF">
      <w:pP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3D8F54E6">
      <w:pPr>
        <w:tabs>
          <w:tab w:val="left" w:pos="7140"/>
          <w:tab w:val="left" w:pos="7560"/>
          <w:tab w:val="left" w:pos="8300"/>
        </w:tabs>
        <w:autoSpaceDE w:val="0"/>
        <w:autoSpaceDN w:val="0"/>
        <w:adjustRightInd w:val="0"/>
        <w:spacing w:line="360" w:lineRule="auto"/>
        <w:ind w:right="21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3EB8C835">
      <w:pPr>
        <w:tabs>
          <w:tab w:val="left" w:pos="7140"/>
          <w:tab w:val="left" w:pos="7560"/>
          <w:tab w:val="left" w:pos="8300"/>
        </w:tabs>
        <w:autoSpaceDE w:val="0"/>
        <w:autoSpaceDN w:val="0"/>
        <w:adjustRightInd w:val="0"/>
        <w:spacing w:line="360" w:lineRule="auto"/>
        <w:ind w:right="210"/>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w:t>
      </w:r>
      <w:r>
        <w:rPr>
          <w:rFonts w:hint="eastAsia" w:ascii="宋体" w:hAnsi="宋体"/>
          <w:b/>
          <w:bCs/>
          <w:snapToGrid w:val="0"/>
          <w:color w:val="auto"/>
          <w:kern w:val="0"/>
          <w:szCs w:val="21"/>
          <w:highlight w:val="none"/>
        </w:rPr>
        <w:t>（单位负责人）</w:t>
      </w:r>
      <w:r>
        <w:rPr>
          <w:rFonts w:ascii="宋体" w:hAnsi="宋体"/>
          <w:b/>
          <w:bCs/>
          <w:snapToGrid w:val="0"/>
          <w:color w:val="auto"/>
          <w:kern w:val="0"/>
          <w:szCs w:val="21"/>
          <w:highlight w:val="none"/>
        </w:rPr>
        <w:t>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51E56C20">
      <w:pPr>
        <w:tabs>
          <w:tab w:val="left" w:pos="7140"/>
          <w:tab w:val="left" w:pos="7560"/>
          <w:tab w:val="left" w:pos="8300"/>
        </w:tabs>
        <w:autoSpaceDE w:val="0"/>
        <w:autoSpaceDN w:val="0"/>
        <w:adjustRightInd w:val="0"/>
        <w:spacing w:line="360" w:lineRule="auto"/>
        <w:ind w:right="210"/>
        <w:rPr>
          <w:rFonts w:hint="eastAsia" w:ascii="宋体" w:hAnsi="宋体"/>
          <w:b/>
          <w:bCs/>
          <w:snapToGrid w:val="0"/>
          <w:color w:val="auto"/>
          <w:kern w:val="0"/>
          <w:szCs w:val="21"/>
          <w:highlight w:val="none"/>
        </w:rPr>
      </w:pP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11160028">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76" w:name="_Toc12910"/>
      <w:bookmarkStart w:id="277" w:name="_Toc11961"/>
      <w:bookmarkStart w:id="278" w:name="_Toc18757"/>
      <w:bookmarkStart w:id="279" w:name="_Toc23233"/>
      <w:bookmarkStart w:id="280" w:name="_Toc19454"/>
      <w:r>
        <w:rPr>
          <w:rFonts w:hint="eastAsia" w:ascii="宋体" w:hAnsi="宋体" w:eastAsia="宋体" w:cs="宋体"/>
          <w:color w:val="auto"/>
          <w:sz w:val="28"/>
          <w:highlight w:val="none"/>
        </w:rPr>
        <w:t>四、资格审查资料</w:t>
      </w:r>
      <w:bookmarkEnd w:id="265"/>
      <w:bookmarkEnd w:id="266"/>
      <w:bookmarkEnd w:id="267"/>
      <w:bookmarkEnd w:id="276"/>
      <w:bookmarkEnd w:id="277"/>
      <w:bookmarkEnd w:id="278"/>
      <w:bookmarkEnd w:id="279"/>
      <w:bookmarkEnd w:id="280"/>
    </w:p>
    <w:bookmarkEnd w:id="268"/>
    <w:bookmarkEnd w:id="269"/>
    <w:bookmarkEnd w:id="270"/>
    <w:bookmarkEnd w:id="271"/>
    <w:bookmarkEnd w:id="272"/>
    <w:bookmarkEnd w:id="273"/>
    <w:bookmarkEnd w:id="274"/>
    <w:bookmarkEnd w:id="275"/>
    <w:p w14:paraId="13B1865F">
      <w:pPr>
        <w:jc w:val="center"/>
        <w:rPr>
          <w:rFonts w:hint="eastAsia" w:ascii="宋体" w:hAnsi="宋体" w:cs="宋体"/>
          <w:b/>
          <w:bCs/>
          <w:color w:val="auto"/>
          <w:sz w:val="28"/>
          <w:highlight w:val="none"/>
        </w:rPr>
      </w:pPr>
      <w:bookmarkStart w:id="281" w:name="_Toc513633974"/>
      <w:bookmarkStart w:id="282" w:name="_Toc503951058"/>
      <w:r>
        <w:rPr>
          <w:rFonts w:hint="eastAsia" w:ascii="宋体" w:hAnsi="宋体" w:cs="宋体"/>
          <w:b/>
          <w:bCs/>
          <w:color w:val="auto"/>
          <w:sz w:val="28"/>
          <w:highlight w:val="none"/>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1C43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1C7CAFBF">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2216F1CF">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（1）</w:t>
            </w:r>
            <w:r>
              <w:rPr>
                <w:rFonts w:hint="eastAsia" w:ascii="宋体" w:hAnsi="宋体" w:cs="宋体"/>
                <w:color w:val="auto"/>
                <w:sz w:val="21"/>
                <w:szCs w:val="21"/>
                <w:highlight w:val="none"/>
              </w:rPr>
              <w:t>报价人</w:t>
            </w:r>
            <w:r>
              <w:rPr>
                <w:rFonts w:hint="eastAsia" w:ascii="宋体" w:hAnsi="宋体" w:cs="宋体"/>
                <w:color w:val="auto"/>
                <w:szCs w:val="21"/>
                <w:highlight w:val="none"/>
                <w:shd w:val="clear" w:color="auto" w:fill="FCFCFC"/>
              </w:rPr>
              <w:t>具有有效的营业执照</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若为分公司参与，则需提供总公司授权文件</w:t>
            </w:r>
            <w:r>
              <w:rPr>
                <w:rFonts w:hint="eastAsia" w:ascii="宋体" w:hAnsi="宋体" w:cs="宋体"/>
                <w:color w:val="auto"/>
                <w:sz w:val="21"/>
                <w:szCs w:val="21"/>
                <w:highlight w:val="none"/>
                <w:lang w:eastAsia="zh-CN"/>
              </w:rPr>
              <w:t>）</w:t>
            </w:r>
            <w:r>
              <w:rPr>
                <w:rFonts w:hint="eastAsia" w:ascii="宋体" w:hAnsi="宋体" w:cs="宋体"/>
                <w:color w:val="auto"/>
                <w:szCs w:val="21"/>
                <w:highlight w:val="none"/>
                <w:shd w:val="clear" w:color="auto" w:fill="FCFCFC"/>
              </w:rPr>
              <w:t>；</w:t>
            </w:r>
          </w:p>
          <w:p w14:paraId="7A6E1B5A">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（2）</w:t>
            </w:r>
            <w:r>
              <w:rPr>
                <w:rFonts w:hint="eastAsia" w:ascii="宋体" w:hAnsi="宋体" w:cs="宋体"/>
                <w:color w:val="auto"/>
                <w:sz w:val="21"/>
                <w:szCs w:val="21"/>
                <w:highlight w:val="none"/>
              </w:rPr>
              <w:t>报价人</w:t>
            </w:r>
            <w:r>
              <w:rPr>
                <w:rFonts w:hint="eastAsia" w:ascii="宋体" w:hAnsi="宋体" w:cs="宋体"/>
                <w:color w:val="auto"/>
                <w:szCs w:val="21"/>
                <w:highlight w:val="none"/>
                <w:shd w:val="clear" w:color="auto" w:fill="FCFCFC"/>
              </w:rPr>
              <w:t>具有有效的基础电信业务经营许可证；</w:t>
            </w:r>
          </w:p>
          <w:p w14:paraId="10B7FDAD">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（3）</w:t>
            </w:r>
            <w:r>
              <w:rPr>
                <w:rFonts w:hint="eastAsia" w:ascii="宋体" w:hAnsi="宋体" w:cs="宋体"/>
                <w:color w:val="auto"/>
                <w:sz w:val="21"/>
                <w:szCs w:val="21"/>
                <w:highlight w:val="none"/>
              </w:rPr>
              <w:t>报价人</w:t>
            </w:r>
            <w:r>
              <w:rPr>
                <w:rFonts w:hint="eastAsia" w:ascii="宋体" w:hAnsi="宋体" w:cs="宋体"/>
                <w:color w:val="auto"/>
                <w:szCs w:val="21"/>
                <w:highlight w:val="none"/>
                <w:shd w:val="clear" w:color="auto" w:fill="FCFCFC"/>
              </w:rPr>
              <w:t>具有有效的增值电信业务经营许可证；</w:t>
            </w:r>
          </w:p>
          <w:p w14:paraId="11C3A608">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shd w:val="clear" w:color="auto" w:fill="FCFCFC"/>
              </w:rPr>
              <w:t>（4）</w:t>
            </w:r>
            <w:r>
              <w:rPr>
                <w:rFonts w:hint="eastAsia" w:ascii="宋体" w:hAnsi="宋体" w:cs="宋体"/>
                <w:color w:val="auto"/>
                <w:sz w:val="21"/>
                <w:szCs w:val="21"/>
                <w:highlight w:val="none"/>
              </w:rPr>
              <w:t>报价人</w:t>
            </w:r>
            <w:r>
              <w:rPr>
                <w:rFonts w:hint="eastAsia" w:ascii="宋体" w:hAnsi="宋体" w:cs="宋体"/>
                <w:color w:val="auto"/>
                <w:szCs w:val="21"/>
                <w:highlight w:val="none"/>
                <w:shd w:val="clear" w:color="auto" w:fill="FCFCFC"/>
              </w:rPr>
              <w:t>具有有效的ISO27701隐私信息管理体系认证证书。</w:t>
            </w:r>
          </w:p>
        </w:tc>
      </w:tr>
    </w:tbl>
    <w:p w14:paraId="445AFD0B">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1.提供公司营业执照复印件</w:t>
      </w:r>
      <w:r>
        <w:rPr>
          <w:rFonts w:hint="eastAsia" w:hAnsi="宋体"/>
          <w:b/>
          <w:bCs/>
          <w:color w:val="auto"/>
          <w:kern w:val="0"/>
          <w:szCs w:val="21"/>
          <w:highlight w:val="none"/>
          <w:lang w:val="en-US" w:eastAsia="zh-CN"/>
        </w:rPr>
        <w:t>及相关证书复印件，报价人若为分公司参与本项目，则需提供总公司授权文件</w:t>
      </w:r>
      <w:r>
        <w:rPr>
          <w:rFonts w:hint="eastAsia" w:hAnsi="宋体"/>
          <w:b/>
          <w:bCs/>
          <w:color w:val="auto"/>
          <w:kern w:val="0"/>
          <w:szCs w:val="21"/>
          <w:highlight w:val="none"/>
        </w:rPr>
        <w:t>，并加盖单位公章。</w:t>
      </w:r>
    </w:p>
    <w:p w14:paraId="1EAF3772">
      <w:pPr>
        <w:rPr>
          <w:rFonts w:hint="eastAsia" w:hAnsi="宋体"/>
          <w:b/>
          <w:bCs/>
          <w:color w:val="auto"/>
          <w:szCs w:val="21"/>
          <w:highlight w:val="none"/>
        </w:rPr>
      </w:pPr>
      <w:r>
        <w:rPr>
          <w:rFonts w:hint="eastAsia" w:hAnsi="宋体"/>
          <w:b/>
          <w:bCs/>
          <w:color w:val="auto"/>
          <w:szCs w:val="21"/>
          <w:highlight w:val="none"/>
        </w:rPr>
        <w:br w:type="page"/>
      </w:r>
    </w:p>
    <w:p w14:paraId="42EEC8D6">
      <w:pP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7392"/>
      </w:tblGrid>
      <w:tr w14:paraId="2C79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21" w:type="dxa"/>
            <w:tcBorders>
              <w:top w:val="single" w:color="auto" w:sz="4" w:space="0"/>
              <w:left w:val="single" w:color="auto" w:sz="4" w:space="0"/>
              <w:bottom w:val="single" w:color="auto" w:sz="4" w:space="0"/>
              <w:right w:val="single" w:color="auto" w:sz="4" w:space="0"/>
            </w:tcBorders>
            <w:vAlign w:val="center"/>
          </w:tcPr>
          <w:p w14:paraId="5D9B8AF7">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392" w:type="dxa"/>
            <w:tcBorders>
              <w:top w:val="single" w:color="auto" w:sz="4" w:space="0"/>
              <w:left w:val="single" w:color="auto" w:sz="4" w:space="0"/>
              <w:bottom w:val="single" w:color="auto" w:sz="4" w:space="0"/>
              <w:right w:val="single" w:color="auto" w:sz="4" w:space="0"/>
            </w:tcBorders>
            <w:vAlign w:val="center"/>
          </w:tcPr>
          <w:p w14:paraId="332EFBAD">
            <w:pPr>
              <w:spacing w:line="400" w:lineRule="exact"/>
              <w:ind w:firstLine="420" w:firstLineChars="200"/>
              <w:rPr>
                <w:rFonts w:hint="eastAsia" w:ascii="宋体" w:hAnsi="宋体" w:cs="宋体"/>
                <w:color w:val="auto"/>
                <w:szCs w:val="21"/>
                <w:highlight w:val="none"/>
                <w:shd w:val="clear" w:color="auto" w:fill="FFFFFF"/>
              </w:rPr>
            </w:pPr>
            <w:bookmarkStart w:id="283" w:name="业绩要求2"/>
            <w:r>
              <w:rPr>
                <w:rFonts w:hint="eastAsia" w:ascii="宋体" w:hAnsi="宋体" w:cs="宋体"/>
                <w:color w:val="auto"/>
                <w:szCs w:val="21"/>
                <w:highlight w:val="none"/>
              </w:rPr>
              <w:t>报价人在2023年1月1日至报价截止日期（以合同签订时间为准）至少完成一项合同金额不低于45万元的类似网络传输服务业绩。</w:t>
            </w:r>
            <w:bookmarkEnd w:id="283"/>
          </w:p>
        </w:tc>
      </w:tr>
    </w:tbl>
    <w:p w14:paraId="5A0A7E31">
      <w:pPr>
        <w:spacing w:line="400" w:lineRule="exact"/>
        <w:ind w:firstLine="422" w:firstLineChars="200"/>
        <w:rPr>
          <w:b/>
          <w:bCs/>
          <w:color w:val="auto"/>
          <w:szCs w:val="21"/>
          <w:highlight w:val="none"/>
        </w:rPr>
      </w:pPr>
      <w:r>
        <w:rPr>
          <w:rFonts w:hint="eastAsia"/>
          <w:b/>
          <w:bCs/>
          <w:color w:val="auto"/>
          <w:highlight w:val="none"/>
        </w:rPr>
        <w:t>注：提供业绩证明资料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F97FEE8">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1F537D25">
      <w:pPr>
        <w:jc w:val="center"/>
        <w:rPr>
          <w:rFonts w:hint="eastAsia" w:ascii="宋体" w:hAnsi="宋体" w:cs="宋体"/>
          <w:b/>
          <w:bCs/>
          <w:color w:val="auto"/>
          <w:sz w:val="28"/>
          <w:highlight w:val="none"/>
        </w:rPr>
      </w:pPr>
      <w:r>
        <w:rPr>
          <w:rFonts w:hint="eastAsia" w:ascii="宋体" w:hAnsi="宋体" w:cs="宋体"/>
          <w:b/>
          <w:bCs/>
          <w:color w:val="auto"/>
          <w:sz w:val="28"/>
          <w:highlight w:val="none"/>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rPr>
        <w:t>）信誉要求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282"/>
      </w:tblGrid>
      <w:tr w14:paraId="4BD3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631" w:type="dxa"/>
            <w:tcBorders>
              <w:top w:val="single" w:color="auto" w:sz="4" w:space="0"/>
              <w:left w:val="single" w:color="auto" w:sz="4" w:space="0"/>
              <w:bottom w:val="single" w:color="auto" w:sz="4" w:space="0"/>
              <w:right w:val="single" w:color="auto" w:sz="4" w:space="0"/>
            </w:tcBorders>
            <w:vAlign w:val="center"/>
          </w:tcPr>
          <w:p w14:paraId="60F4A9B7">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7282" w:type="dxa"/>
            <w:tcBorders>
              <w:top w:val="single" w:color="auto" w:sz="4" w:space="0"/>
              <w:left w:val="single" w:color="auto" w:sz="4" w:space="0"/>
              <w:bottom w:val="single" w:color="auto" w:sz="4" w:space="0"/>
              <w:right w:val="single" w:color="auto" w:sz="4" w:space="0"/>
            </w:tcBorders>
            <w:vAlign w:val="center"/>
          </w:tcPr>
          <w:p w14:paraId="251FB0F1">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5073334B">
      <w:pPr>
        <w:spacing w:line="400" w:lineRule="exact"/>
        <w:ind w:firstLine="422" w:firstLineChars="200"/>
        <w:rPr>
          <w:b/>
          <w:bCs/>
          <w:color w:val="auto"/>
          <w:szCs w:val="21"/>
          <w:highlight w:val="none"/>
        </w:rPr>
      </w:pPr>
      <w:bookmarkStart w:id="284" w:name="_Hlk219886485"/>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bookmarkEnd w:id="284"/>
    <w:p w14:paraId="51952369">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502AAA8F">
      <w:pPr>
        <w:pStyle w:val="4"/>
        <w:spacing w:before="0" w:after="0" w:line="360" w:lineRule="auto"/>
        <w:jc w:val="center"/>
        <w:rPr>
          <w:rFonts w:hint="eastAsia" w:ascii="宋体" w:hAnsi="宋体" w:eastAsia="宋体" w:cs="宋体"/>
          <w:color w:val="auto"/>
          <w:sz w:val="28"/>
          <w:highlight w:val="none"/>
        </w:rPr>
      </w:pPr>
      <w:bookmarkStart w:id="285" w:name="_Toc25199"/>
      <w:bookmarkStart w:id="286" w:name="_Toc21066"/>
      <w:r>
        <w:rPr>
          <w:rFonts w:hint="eastAsia" w:ascii="宋体" w:hAnsi="宋体" w:eastAsia="宋体" w:cs="宋体"/>
          <w:color w:val="auto"/>
          <w:sz w:val="28"/>
          <w:highlight w:val="none"/>
        </w:rPr>
        <w:t>五、报价人承诺</w:t>
      </w:r>
      <w:bookmarkEnd w:id="285"/>
      <w:bookmarkEnd w:id="286"/>
    </w:p>
    <w:p w14:paraId="0FDDFF3A">
      <w:pPr>
        <w:pStyle w:val="17"/>
        <w:rPr>
          <w:color w:val="auto"/>
          <w:highlight w:val="none"/>
        </w:rPr>
      </w:pPr>
    </w:p>
    <w:p w14:paraId="52950E4A">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3B520BE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559F0FF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5233F39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2E14833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63FA473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138A12D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3300CAF8">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40776D47">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40A806D3">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091A91D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5B58A523">
      <w:pPr>
        <w:spacing w:line="360" w:lineRule="exact"/>
        <w:ind w:firstLine="420" w:firstLineChars="200"/>
        <w:rPr>
          <w:rFonts w:hint="eastAsia" w:ascii="宋体" w:hAnsi="宋体" w:cs="宋体"/>
          <w:color w:val="auto"/>
          <w:szCs w:val="21"/>
          <w:highlight w:val="none"/>
        </w:rPr>
      </w:pPr>
    </w:p>
    <w:p w14:paraId="72C421FA">
      <w:pPr>
        <w:spacing w:line="400" w:lineRule="exact"/>
        <w:rPr>
          <w:rFonts w:hint="eastAsia" w:ascii="宋体" w:hAnsi="宋体" w:cs="宋体"/>
          <w:color w:val="auto"/>
          <w:szCs w:val="21"/>
          <w:highlight w:val="none"/>
        </w:rPr>
      </w:pPr>
    </w:p>
    <w:p w14:paraId="69587418">
      <w:pPr>
        <w:tabs>
          <w:tab w:val="left" w:pos="7140"/>
          <w:tab w:val="left" w:pos="7560"/>
          <w:tab w:val="left" w:pos="8300"/>
        </w:tabs>
        <w:autoSpaceDE w:val="0"/>
        <w:autoSpaceDN w:val="0"/>
        <w:adjustRightInd w:val="0"/>
        <w:spacing w:line="400" w:lineRule="exact"/>
        <w:ind w:right="21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016ABBBA">
      <w:pPr>
        <w:tabs>
          <w:tab w:val="left" w:pos="7140"/>
          <w:tab w:val="left" w:pos="7560"/>
          <w:tab w:val="left" w:pos="8300"/>
        </w:tabs>
        <w:autoSpaceDE w:val="0"/>
        <w:autoSpaceDN w:val="0"/>
        <w:adjustRightInd w:val="0"/>
        <w:spacing w:line="400" w:lineRule="exact"/>
        <w:ind w:right="210"/>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w:t>
      </w:r>
      <w:r>
        <w:rPr>
          <w:rFonts w:hint="eastAsia" w:ascii="宋体" w:hAnsi="宋体"/>
          <w:b/>
          <w:bCs/>
          <w:snapToGrid w:val="0"/>
          <w:color w:val="auto"/>
          <w:kern w:val="0"/>
          <w:szCs w:val="21"/>
          <w:highlight w:val="none"/>
        </w:rPr>
        <w:t>（单位负责人）</w:t>
      </w:r>
      <w:r>
        <w:rPr>
          <w:rFonts w:ascii="宋体" w:hAnsi="宋体"/>
          <w:b/>
          <w:bCs/>
          <w:snapToGrid w:val="0"/>
          <w:color w:val="auto"/>
          <w:kern w:val="0"/>
          <w:szCs w:val="21"/>
          <w:highlight w:val="none"/>
        </w:rPr>
        <w:t>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76B07D79">
      <w:pPr>
        <w:spacing w:line="400" w:lineRule="exact"/>
        <w:jc w:val="both"/>
        <w:rPr>
          <w:rFonts w:hint="eastAsia" w:ascii="宋体" w:hAnsi="宋体"/>
          <w:b/>
          <w:bCs/>
          <w:color w:val="auto"/>
          <w:kern w:val="0"/>
          <w:szCs w:val="21"/>
          <w:highlight w:val="none"/>
        </w:rPr>
      </w:pPr>
      <w:r>
        <w:rPr>
          <w:rFonts w:hint="eastAsia" w:ascii="宋体" w:hAnsi="宋体" w:cs="宋体"/>
          <w:b/>
          <w:bCs/>
          <w:color w:val="auto"/>
          <w:szCs w:val="21"/>
          <w:highlight w:val="none"/>
        </w:rPr>
        <w:t>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6BCA7FEB">
      <w:pPr>
        <w:spacing w:line="400" w:lineRule="exact"/>
        <w:rPr>
          <w:rFonts w:hint="eastAsia" w:ascii="宋体" w:hAnsi="宋体"/>
          <w:color w:val="auto"/>
          <w:sz w:val="24"/>
          <w:highlight w:val="none"/>
        </w:rPr>
      </w:pPr>
      <w:r>
        <w:rPr>
          <w:rFonts w:hint="eastAsia" w:ascii="宋体" w:hAnsi="宋体"/>
          <w:color w:val="auto"/>
          <w:sz w:val="24"/>
          <w:highlight w:val="none"/>
        </w:rPr>
        <w:br w:type="page"/>
      </w:r>
    </w:p>
    <w:p w14:paraId="529A5494">
      <w:pPr>
        <w:jc w:val="center"/>
        <w:outlineLvl w:val="1"/>
        <w:rPr>
          <w:rFonts w:hint="eastAsia" w:ascii="宋体" w:hAnsi="宋体" w:cs="宋体"/>
          <w:b/>
          <w:bCs/>
          <w:color w:val="auto"/>
          <w:kern w:val="0"/>
          <w:sz w:val="28"/>
          <w:szCs w:val="32"/>
          <w:highlight w:val="none"/>
        </w:rPr>
      </w:pPr>
      <w:bookmarkStart w:id="287" w:name="_Toc27794"/>
      <w:bookmarkStart w:id="288" w:name="_Toc22750"/>
      <w:r>
        <w:rPr>
          <w:rFonts w:hint="eastAsia" w:ascii="宋体" w:hAnsi="宋体" w:cs="宋体"/>
          <w:b/>
          <w:bCs/>
          <w:color w:val="auto"/>
          <w:kern w:val="0"/>
          <w:sz w:val="28"/>
          <w:szCs w:val="32"/>
          <w:highlight w:val="none"/>
        </w:rPr>
        <w:t>六、报价人其他资料</w:t>
      </w:r>
      <w:bookmarkEnd w:id="287"/>
      <w:bookmarkEnd w:id="288"/>
    </w:p>
    <w:p w14:paraId="05AB9580">
      <w:pPr>
        <w:pStyle w:val="17"/>
        <w:rPr>
          <w:rFonts w:hint="eastAsia" w:ascii="宋体" w:hAnsi="宋体"/>
          <w:color w:val="auto"/>
          <w:sz w:val="24"/>
          <w:highlight w:val="none"/>
        </w:rPr>
      </w:pPr>
    </w:p>
    <w:p w14:paraId="2292F9E9">
      <w:pPr>
        <w:rPr>
          <w:rFonts w:hint="eastAsia" w:ascii="宋体" w:hAnsi="宋体"/>
          <w:color w:val="auto"/>
          <w:sz w:val="24"/>
          <w:highlight w:val="none"/>
        </w:rPr>
      </w:pPr>
    </w:p>
    <w:p w14:paraId="7B8A3223">
      <w:pPr>
        <w:pStyle w:val="5"/>
        <w:spacing w:before="0" w:after="0" w:line="360" w:lineRule="auto"/>
        <w:jc w:val="center"/>
        <w:rPr>
          <w:color w:val="auto"/>
          <w:sz w:val="28"/>
          <w:szCs w:val="28"/>
          <w:highlight w:val="none"/>
        </w:rPr>
      </w:pPr>
      <w:bookmarkStart w:id="289" w:name="_Toc508110857"/>
      <w:bookmarkStart w:id="290" w:name="_Toc4375"/>
      <w:bookmarkStart w:id="291" w:name="_Toc452107137"/>
      <w:r>
        <w:rPr>
          <w:rFonts w:hint="eastAsia"/>
          <w:color w:val="auto"/>
          <w:sz w:val="28"/>
          <w:szCs w:val="28"/>
          <w:highlight w:val="none"/>
        </w:rPr>
        <w:t>（一）报价人基本信息表</w:t>
      </w:r>
      <w:bookmarkEnd w:id="289"/>
      <w:bookmarkEnd w:id="290"/>
      <w:bookmarkEnd w:id="291"/>
    </w:p>
    <w:p w14:paraId="7FB26864">
      <w:pPr>
        <w:pStyle w:val="27"/>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D3E8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7A5BB1F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AC6873A">
            <w:pPr>
              <w:topLinePunct/>
              <w:spacing w:line="440" w:lineRule="exact"/>
              <w:jc w:val="center"/>
              <w:rPr>
                <w:rFonts w:hint="eastAsia" w:ascii="宋体" w:hAnsi="宋体" w:cs="宋体"/>
                <w:color w:val="auto"/>
                <w:szCs w:val="21"/>
                <w:highlight w:val="none"/>
              </w:rPr>
            </w:pPr>
          </w:p>
        </w:tc>
      </w:tr>
      <w:tr w14:paraId="3C0CAD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03F5E9B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0C14905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BF11DB0">
            <w:pPr>
              <w:topLinePunct/>
              <w:spacing w:line="440" w:lineRule="exact"/>
              <w:jc w:val="center"/>
              <w:rPr>
                <w:rFonts w:hint="eastAsia" w:ascii="宋体" w:hAnsi="宋体" w:cs="宋体"/>
                <w:color w:val="auto"/>
                <w:szCs w:val="21"/>
                <w:highlight w:val="none"/>
              </w:rPr>
            </w:pPr>
          </w:p>
        </w:tc>
      </w:tr>
      <w:tr w14:paraId="6D0631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68C2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701ED2C">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F487E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30E775E">
            <w:pPr>
              <w:topLinePunct/>
              <w:spacing w:line="440" w:lineRule="exact"/>
              <w:jc w:val="center"/>
              <w:rPr>
                <w:rFonts w:hint="eastAsia" w:ascii="宋体" w:hAnsi="宋体" w:cs="宋体"/>
                <w:color w:val="auto"/>
                <w:szCs w:val="21"/>
                <w:highlight w:val="none"/>
              </w:rPr>
            </w:pPr>
          </w:p>
        </w:tc>
      </w:tr>
      <w:tr w14:paraId="0CCCF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B191D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433BAA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F8C1CDD">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D3C2AB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83FA5EB">
            <w:pPr>
              <w:topLinePunct/>
              <w:spacing w:line="440" w:lineRule="exact"/>
              <w:jc w:val="center"/>
              <w:rPr>
                <w:rFonts w:hint="eastAsia" w:ascii="宋体" w:hAnsi="宋体" w:cs="宋体"/>
                <w:color w:val="auto"/>
                <w:szCs w:val="21"/>
                <w:highlight w:val="none"/>
              </w:rPr>
            </w:pPr>
          </w:p>
        </w:tc>
      </w:tr>
      <w:tr w14:paraId="3490F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2D3441D0">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48CD891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01086CE">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5104BB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D34FB14">
            <w:pPr>
              <w:topLinePunct/>
              <w:spacing w:line="440" w:lineRule="exact"/>
              <w:jc w:val="center"/>
              <w:rPr>
                <w:rFonts w:hint="eastAsia" w:ascii="宋体" w:hAnsi="宋体" w:cs="宋体"/>
                <w:color w:val="auto"/>
                <w:szCs w:val="21"/>
                <w:highlight w:val="none"/>
              </w:rPr>
            </w:pPr>
          </w:p>
        </w:tc>
      </w:tr>
      <w:tr w14:paraId="5FB9F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8FC9BF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F8E019">
            <w:pPr>
              <w:topLinePunct/>
              <w:spacing w:line="440" w:lineRule="exact"/>
              <w:jc w:val="center"/>
              <w:rPr>
                <w:rFonts w:hint="eastAsia" w:ascii="宋体" w:hAnsi="宋体" w:cs="宋体"/>
                <w:color w:val="auto"/>
                <w:szCs w:val="21"/>
                <w:highlight w:val="none"/>
              </w:rPr>
            </w:pPr>
          </w:p>
        </w:tc>
      </w:tr>
      <w:tr w14:paraId="11B68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C8C678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法定代表人（单位负责人）</w:t>
            </w:r>
          </w:p>
        </w:tc>
        <w:tc>
          <w:tcPr>
            <w:tcW w:w="897" w:type="dxa"/>
            <w:tcBorders>
              <w:top w:val="single" w:color="auto" w:sz="4" w:space="0"/>
              <w:left w:val="single" w:color="auto" w:sz="4" w:space="0"/>
              <w:bottom w:val="single" w:color="auto" w:sz="4" w:space="0"/>
              <w:right w:val="single" w:color="auto" w:sz="4" w:space="0"/>
            </w:tcBorders>
            <w:vAlign w:val="center"/>
          </w:tcPr>
          <w:p w14:paraId="316CD04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67F2802">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72EA40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3567495">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6C3572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EF2BFD8">
            <w:pPr>
              <w:topLinePunct/>
              <w:spacing w:line="440" w:lineRule="exact"/>
              <w:jc w:val="center"/>
              <w:rPr>
                <w:rFonts w:hint="eastAsia" w:ascii="宋体" w:hAnsi="宋体" w:cs="宋体"/>
                <w:color w:val="auto"/>
                <w:szCs w:val="21"/>
                <w:highlight w:val="none"/>
              </w:rPr>
            </w:pPr>
          </w:p>
        </w:tc>
      </w:tr>
      <w:tr w14:paraId="06E17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2301337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001F0EA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42810025">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9EF541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D7B18D5">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674689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ADE2295">
            <w:pPr>
              <w:topLinePunct/>
              <w:spacing w:line="440" w:lineRule="exact"/>
              <w:jc w:val="center"/>
              <w:rPr>
                <w:rFonts w:hint="eastAsia" w:ascii="宋体" w:hAnsi="宋体" w:cs="宋体"/>
                <w:color w:val="auto"/>
                <w:szCs w:val="21"/>
                <w:highlight w:val="none"/>
              </w:rPr>
            </w:pPr>
          </w:p>
        </w:tc>
      </w:tr>
      <w:tr w14:paraId="79BE5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127545F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808B6F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15F2294">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65BE84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64BF92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A1EA50">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0DA6F22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8A49C0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01CA66">
            <w:pPr>
              <w:topLinePunct/>
              <w:spacing w:line="440" w:lineRule="exact"/>
              <w:jc w:val="center"/>
              <w:rPr>
                <w:rFonts w:hint="eastAsia" w:ascii="宋体" w:hAnsi="宋体" w:cs="宋体"/>
                <w:color w:val="auto"/>
                <w:szCs w:val="21"/>
                <w:highlight w:val="none"/>
              </w:rPr>
            </w:pPr>
          </w:p>
        </w:tc>
      </w:tr>
      <w:tr w14:paraId="0BE49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58EBD7A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ABC7A5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BADDADB">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7B1E47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959792">
            <w:pPr>
              <w:topLinePunct/>
              <w:spacing w:line="440" w:lineRule="exact"/>
              <w:jc w:val="center"/>
              <w:rPr>
                <w:rFonts w:hint="eastAsia" w:ascii="宋体" w:hAnsi="宋体" w:cs="宋体"/>
                <w:color w:val="auto"/>
                <w:szCs w:val="21"/>
                <w:highlight w:val="none"/>
              </w:rPr>
            </w:pPr>
          </w:p>
        </w:tc>
      </w:tr>
      <w:tr w14:paraId="4C478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5AB5B1A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6D2DA9">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7D65A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FB115B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79B4F8C">
            <w:pPr>
              <w:topLinePunct/>
              <w:spacing w:line="440" w:lineRule="exact"/>
              <w:jc w:val="center"/>
              <w:rPr>
                <w:rFonts w:hint="eastAsia" w:ascii="宋体" w:hAnsi="宋体" w:cs="宋体"/>
                <w:color w:val="auto"/>
                <w:szCs w:val="21"/>
                <w:highlight w:val="none"/>
              </w:rPr>
            </w:pPr>
          </w:p>
        </w:tc>
      </w:tr>
      <w:tr w14:paraId="6CAF1D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F758C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9A96B0">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4938F51">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BEDE4C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06F662A">
            <w:pPr>
              <w:topLinePunct/>
              <w:spacing w:line="440" w:lineRule="exact"/>
              <w:jc w:val="center"/>
              <w:rPr>
                <w:rFonts w:hint="eastAsia" w:ascii="宋体" w:hAnsi="宋体" w:cs="宋体"/>
                <w:color w:val="auto"/>
                <w:szCs w:val="21"/>
                <w:highlight w:val="none"/>
              </w:rPr>
            </w:pPr>
          </w:p>
        </w:tc>
      </w:tr>
      <w:tr w14:paraId="1D287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FAFDC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E684A5">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57BA779">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3D4BEC7">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A78866">
            <w:pPr>
              <w:topLinePunct/>
              <w:spacing w:line="440" w:lineRule="exact"/>
              <w:jc w:val="center"/>
              <w:rPr>
                <w:rFonts w:hint="eastAsia" w:ascii="宋体" w:hAnsi="宋体" w:cs="宋体"/>
                <w:color w:val="auto"/>
                <w:szCs w:val="21"/>
                <w:highlight w:val="none"/>
              </w:rPr>
            </w:pPr>
          </w:p>
        </w:tc>
      </w:tr>
      <w:tr w14:paraId="3E33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352C1E79">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899C552">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451BD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650943B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78B747">
            <w:pPr>
              <w:topLinePunct/>
              <w:spacing w:line="440" w:lineRule="exact"/>
              <w:jc w:val="center"/>
              <w:rPr>
                <w:rFonts w:hint="eastAsia" w:ascii="宋体" w:hAnsi="宋体" w:cs="宋体"/>
                <w:color w:val="auto"/>
                <w:szCs w:val="21"/>
                <w:highlight w:val="none"/>
              </w:rPr>
            </w:pPr>
          </w:p>
        </w:tc>
      </w:tr>
    </w:tbl>
    <w:p w14:paraId="59191ED2">
      <w:pPr>
        <w:rPr>
          <w:color w:val="auto"/>
          <w:highlight w:val="none"/>
        </w:rPr>
      </w:pPr>
    </w:p>
    <w:p w14:paraId="077C412F">
      <w:pPr>
        <w:jc w:val="center"/>
        <w:rPr>
          <w:rFonts w:hint="eastAsia" w:ascii="宋体" w:hAnsi="宋体" w:cs="宋体"/>
          <w:b/>
          <w:bCs/>
          <w:color w:val="auto"/>
          <w:kern w:val="0"/>
          <w:sz w:val="28"/>
          <w:szCs w:val="20"/>
          <w:highlight w:val="none"/>
        </w:rPr>
      </w:pPr>
      <w:r>
        <w:rPr>
          <w:rFonts w:hint="eastAsia" w:ascii="宋体" w:hAnsi="宋体" w:cs="宋体"/>
          <w:b/>
          <w:bCs/>
          <w:color w:val="auto"/>
          <w:sz w:val="28"/>
          <w:highlight w:val="none"/>
        </w:rPr>
        <w:br w:type="page"/>
      </w:r>
      <w:r>
        <w:rPr>
          <w:rFonts w:hint="eastAsia" w:ascii="宋体" w:hAnsi="宋体" w:cs="宋体"/>
          <w:b/>
          <w:bCs/>
          <w:color w:val="auto"/>
          <w:kern w:val="0"/>
          <w:sz w:val="28"/>
          <w:szCs w:val="32"/>
          <w:highlight w:val="none"/>
        </w:rPr>
        <w:t>（二）</w:t>
      </w:r>
      <w:r>
        <w:rPr>
          <w:rFonts w:hint="eastAsia" w:ascii="宋体" w:hAnsi="宋体" w:cs="宋体"/>
          <w:b/>
          <w:bCs/>
          <w:color w:val="auto"/>
          <w:kern w:val="0"/>
          <w:sz w:val="28"/>
          <w:szCs w:val="20"/>
          <w:highlight w:val="none"/>
        </w:rPr>
        <w:t>商务和技术部分偏离表</w:t>
      </w:r>
    </w:p>
    <w:p w14:paraId="44DD6969">
      <w:pPr>
        <w:jc w:val="center"/>
        <w:rPr>
          <w:rFonts w:hint="eastAsia" w:ascii="宋体" w:hAnsi="宋体" w:cs="宋体"/>
          <w:b/>
          <w:bCs/>
          <w:color w:val="auto"/>
          <w:kern w:val="0"/>
          <w:sz w:val="28"/>
          <w:szCs w:val="20"/>
          <w:highlight w:val="none"/>
        </w:rPr>
      </w:pP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A5F0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7D21C9F7">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144E0D5B">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11632305">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23432AD2">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62CE7003">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24AC05FF">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766ED87B">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1573E684">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173F8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A4D1A64">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0AFA58CE">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412D8E95">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0BC3C95E">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7110C97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C0D4AB9">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14F85E1F">
            <w:pPr>
              <w:jc w:val="center"/>
              <w:rPr>
                <w:rFonts w:hint="eastAsia" w:ascii="宋体" w:hAnsi="宋体"/>
                <w:color w:val="auto"/>
                <w:szCs w:val="21"/>
                <w:highlight w:val="none"/>
              </w:rPr>
            </w:pPr>
          </w:p>
        </w:tc>
      </w:tr>
      <w:tr w14:paraId="28258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B1BBCC0">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722506C9">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118242BC">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D46E78F">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342E3ACE">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C92D337">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57BDD1C6">
            <w:pPr>
              <w:jc w:val="center"/>
              <w:rPr>
                <w:rFonts w:hint="eastAsia" w:ascii="宋体" w:hAnsi="宋体"/>
                <w:color w:val="auto"/>
                <w:szCs w:val="21"/>
                <w:highlight w:val="none"/>
              </w:rPr>
            </w:pPr>
          </w:p>
        </w:tc>
      </w:tr>
      <w:tr w14:paraId="35426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3F51018">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2B774901">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1A386E80">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01F3F4C1">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070131D6">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3E1882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0E322858">
            <w:pPr>
              <w:jc w:val="center"/>
              <w:rPr>
                <w:rFonts w:hint="eastAsia" w:ascii="宋体" w:hAnsi="宋体"/>
                <w:color w:val="auto"/>
                <w:szCs w:val="21"/>
                <w:highlight w:val="none"/>
              </w:rPr>
            </w:pPr>
          </w:p>
        </w:tc>
      </w:tr>
      <w:tr w14:paraId="50EFD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EADF6C5">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02E0B77D">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1EBFAAD">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4FC5E2B">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70B5859C">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7ED39CB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17311498">
            <w:pPr>
              <w:jc w:val="center"/>
              <w:rPr>
                <w:rFonts w:hint="eastAsia" w:ascii="宋体" w:hAnsi="宋体"/>
                <w:color w:val="auto"/>
                <w:szCs w:val="21"/>
                <w:highlight w:val="none"/>
              </w:rPr>
            </w:pPr>
          </w:p>
        </w:tc>
      </w:tr>
      <w:tr w14:paraId="1DFA66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B1FA58F">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281F229C">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4D7F9556">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3290D5D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79686B86">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35F1EC64">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1D0683C9">
            <w:pPr>
              <w:jc w:val="center"/>
              <w:rPr>
                <w:rFonts w:hint="eastAsia" w:ascii="宋体" w:hAnsi="宋体"/>
                <w:color w:val="auto"/>
                <w:szCs w:val="21"/>
                <w:highlight w:val="none"/>
              </w:rPr>
            </w:pPr>
          </w:p>
        </w:tc>
      </w:tr>
    </w:tbl>
    <w:p w14:paraId="2A2CA4A1">
      <w:pPr>
        <w:adjustRightInd w:val="0"/>
        <w:snapToGrid w:val="0"/>
        <w:spacing w:line="460" w:lineRule="exact"/>
        <w:ind w:firstLine="422"/>
        <w:rPr>
          <w:rFonts w:hint="eastAsia" w:ascii="宋体" w:hAnsi="宋体"/>
          <w:bCs/>
          <w:color w:val="auto"/>
          <w:szCs w:val="21"/>
          <w:highlight w:val="none"/>
        </w:rPr>
      </w:pPr>
      <w:r>
        <w:rPr>
          <w:rFonts w:hint="eastAsia" w:ascii="宋体" w:hAnsi="宋体"/>
          <w:bCs/>
          <w:color w:val="auto"/>
          <w:szCs w:val="21"/>
          <w:highlight w:val="none"/>
        </w:rPr>
        <w:t>注：报价人无须逐条响应，只需填写有偏离部分即可。</w:t>
      </w:r>
    </w:p>
    <w:p w14:paraId="0DB48783">
      <w:pPr>
        <w:adjustRightInd w:val="0"/>
        <w:snapToGrid w:val="0"/>
        <w:spacing w:line="460" w:lineRule="exact"/>
        <w:ind w:firstLine="422"/>
        <w:rPr>
          <w:rFonts w:hint="eastAsia" w:ascii="宋体" w:hAnsi="宋体"/>
          <w:b/>
          <w:color w:val="auto"/>
          <w:szCs w:val="21"/>
          <w:highlight w:val="none"/>
        </w:rPr>
      </w:pPr>
    </w:p>
    <w:p w14:paraId="61BF69F4">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0750ACC8">
      <w:pPr>
        <w:adjustRightInd w:val="0"/>
        <w:snapToGrid w:val="0"/>
        <w:spacing w:line="460" w:lineRule="exact"/>
        <w:ind w:firstLine="422"/>
        <w:rPr>
          <w:rFonts w:hint="eastAsia" w:ascii="宋体" w:hAnsi="宋体"/>
          <w:b/>
          <w:color w:val="auto"/>
          <w:szCs w:val="21"/>
          <w:highlight w:val="none"/>
        </w:rPr>
      </w:pPr>
    </w:p>
    <w:p w14:paraId="3D0120CA">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w:t>
      </w:r>
      <w:r>
        <w:rPr>
          <w:rFonts w:hint="eastAsia" w:ascii="宋体" w:hAnsi="宋体"/>
          <w:b/>
          <w:bCs/>
          <w:snapToGrid w:val="0"/>
          <w:color w:val="auto"/>
          <w:kern w:val="0"/>
          <w:szCs w:val="21"/>
          <w:highlight w:val="none"/>
        </w:rPr>
        <w:t>（单位负责人）</w:t>
      </w:r>
      <w:r>
        <w:rPr>
          <w:rFonts w:ascii="宋体" w:hAnsi="宋体"/>
          <w:b/>
          <w:bCs/>
          <w:snapToGrid w:val="0"/>
          <w:color w:val="auto"/>
          <w:kern w:val="0"/>
          <w:szCs w:val="21"/>
          <w:highlight w:val="none"/>
        </w:rPr>
        <w:t>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6F53BEB2">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7AC7A048">
      <w:pPr>
        <w:spacing w:line="600" w:lineRule="exact"/>
        <w:jc w:val="left"/>
        <w:rPr>
          <w:rFonts w:hint="eastAsia" w:ascii="宋体" w:hAnsi="宋体"/>
          <w:b/>
          <w:bCs/>
          <w:color w:val="auto"/>
          <w:szCs w:val="21"/>
          <w:highlight w:val="none"/>
        </w:rPr>
      </w:pPr>
    </w:p>
    <w:p w14:paraId="575CE078">
      <w:pPr>
        <w:spacing w:line="600" w:lineRule="exact"/>
        <w:jc w:val="left"/>
        <w:rPr>
          <w:rFonts w:hint="eastAsia" w:ascii="宋体" w:hAnsi="宋体"/>
          <w:b/>
          <w:bCs/>
          <w:color w:val="auto"/>
          <w:szCs w:val="21"/>
          <w:highlight w:val="none"/>
        </w:rPr>
      </w:pPr>
    </w:p>
    <w:p w14:paraId="211C2E3E">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5126C169">
      <w:pP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56D6BE85">
      <w:pPr>
        <w:rPr>
          <w:rFonts w:hint="eastAsia" w:ascii="宋体" w:hAnsi="宋体" w:cs="宋体"/>
          <w:color w:val="auto"/>
          <w:sz w:val="28"/>
          <w:highlight w:val="none"/>
        </w:rPr>
      </w:pPr>
      <w:r>
        <w:rPr>
          <w:rFonts w:hint="eastAsia" w:ascii="宋体" w:hAnsi="宋体" w:cs="宋体"/>
          <w:color w:val="auto"/>
          <w:sz w:val="28"/>
          <w:highlight w:val="none"/>
        </w:rPr>
        <w:br w:type="page"/>
      </w:r>
    </w:p>
    <w:p w14:paraId="33C04936">
      <w:pPr>
        <w:rPr>
          <w:rFonts w:hint="eastAsia" w:ascii="宋体" w:hAnsi="宋体" w:cs="宋体"/>
          <w:b/>
          <w:bCs/>
          <w:color w:val="auto"/>
          <w:sz w:val="28"/>
          <w:highlight w:val="none"/>
        </w:rPr>
      </w:pPr>
    </w:p>
    <w:p w14:paraId="72C57E2C">
      <w:pPr>
        <w:pStyle w:val="17"/>
        <w:jc w:val="center"/>
        <w:rPr>
          <w:rFonts w:hint="eastAsia" w:ascii="宋体" w:hAnsi="宋体"/>
          <w:b/>
          <w:bCs/>
          <w:color w:val="auto"/>
          <w:sz w:val="24"/>
          <w:highlight w:val="none"/>
        </w:rPr>
      </w:pPr>
      <w:r>
        <w:rPr>
          <w:rFonts w:hint="eastAsia" w:ascii="宋体" w:hAnsi="宋体" w:cs="宋体"/>
          <w:b/>
          <w:bCs/>
          <w:color w:val="auto"/>
          <w:sz w:val="28"/>
          <w:highlight w:val="none"/>
        </w:rPr>
        <w:t>（三）其他材料</w:t>
      </w:r>
    </w:p>
    <w:p w14:paraId="1F2D14E7">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1F87AAD3">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32B13061">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5299B6E7">
      <w:pPr>
        <w:pStyle w:val="17"/>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92" w:name="_Toc14007"/>
      <w:bookmarkStart w:id="293" w:name="_Toc32475"/>
      <w:r>
        <w:rPr>
          <w:rFonts w:hint="eastAsia" w:ascii="宋体" w:hAnsi="宋体" w:cs="宋体"/>
          <w:color w:val="auto"/>
          <w:kern w:val="2"/>
          <w:sz w:val="21"/>
          <w:szCs w:val="21"/>
          <w:highlight w:val="none"/>
          <w:lang w:bidi="ar"/>
        </w:rPr>
        <w:t>报价合理性说明</w:t>
      </w:r>
      <w:bookmarkEnd w:id="292"/>
      <w:bookmarkEnd w:id="293"/>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6050281D">
      <w:pPr>
        <w:pStyle w:val="17"/>
        <w:rPr>
          <w:rFonts w:hint="eastAsia" w:ascii="宋体" w:hAnsi="宋体"/>
          <w:color w:val="auto"/>
          <w:sz w:val="24"/>
          <w:highlight w:val="none"/>
        </w:rPr>
      </w:pPr>
    </w:p>
    <w:p w14:paraId="7E1FC6E2">
      <w:pPr>
        <w:pStyle w:val="17"/>
        <w:rPr>
          <w:color w:val="auto"/>
          <w:highlight w:val="none"/>
        </w:rPr>
      </w:pPr>
    </w:p>
    <w:p w14:paraId="241DD0F4">
      <w:pPr>
        <w:rPr>
          <w:rFonts w:hint="eastAsia" w:ascii="宋体" w:hAnsi="宋体" w:cs="宋体"/>
          <w:color w:val="auto"/>
          <w:sz w:val="28"/>
          <w:highlight w:val="none"/>
        </w:rPr>
      </w:pPr>
    </w:p>
    <w:bookmarkEnd w:id="281"/>
    <w:bookmarkEnd w:id="282"/>
    <w:p w14:paraId="26E5D611">
      <w:pPr>
        <w:rPr>
          <w:color w:val="auto"/>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CFE0ECE-B23C-4B63-B28A-09A959A835F3}"/>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DDBC8600-4520-4DAB-86A0-D6690B63C246}"/>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B85CD0C0-3333-4854-AD7F-F3459B3393A9}"/>
  </w:font>
  <w:font w:name="方正小标宋_GBK">
    <w:panose1 w:val="03000509000000000000"/>
    <w:charset w:val="86"/>
    <w:family w:val="script"/>
    <w:pitch w:val="default"/>
    <w:sig w:usb0="00000001" w:usb1="080E0000" w:usb2="00000000" w:usb3="00000000" w:csb0="00040000" w:csb1="00000000"/>
    <w:embedRegular r:id="rId4" w:fontKey="{8881FD1C-7BFC-413A-97F5-F29A23386526}"/>
  </w:font>
  <w:font w:name="仿宋">
    <w:panose1 w:val="02010609060101010101"/>
    <w:charset w:val="86"/>
    <w:family w:val="modern"/>
    <w:pitch w:val="default"/>
    <w:sig w:usb0="800002BF" w:usb1="38CF7CFA" w:usb2="00000016" w:usb3="00000000" w:csb0="00040001" w:csb1="00000000"/>
    <w:embedRegular r:id="rId5" w:fontKey="{E8620A31-E077-47CB-9180-EBE9E6CCF95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0F6BC">
    <w:pPr>
      <w:pStyle w:val="27"/>
      <w:jc w:val="center"/>
    </w:pPr>
  </w:p>
  <w:p w14:paraId="09C66DF5">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FDC58">
    <w:pPr>
      <w:pStyle w:val="27"/>
      <w:framePr w:wrap="around" w:vAnchor="text" w:hAnchor="margin" w:xAlign="center" w:y="1"/>
      <w:rPr>
        <w:rStyle w:val="46"/>
      </w:rPr>
    </w:pPr>
    <w:r>
      <w:fldChar w:fldCharType="begin"/>
    </w:r>
    <w:r>
      <w:rPr>
        <w:rStyle w:val="46"/>
      </w:rPr>
      <w:instrText xml:space="preserve">PAGE  </w:instrText>
    </w:r>
    <w:r>
      <w:fldChar w:fldCharType="end"/>
    </w:r>
  </w:p>
  <w:p w14:paraId="72E4E313">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C3308">
    <w:pPr>
      <w:pStyle w:val="27"/>
      <w:jc w:val="center"/>
    </w:pPr>
    <w:r>
      <w:fldChar w:fldCharType="begin"/>
    </w:r>
    <w:r>
      <w:instrText xml:space="preserve">PAGE   \* MERGEFORMAT</w:instrText>
    </w:r>
    <w:r>
      <w:fldChar w:fldCharType="separate"/>
    </w:r>
    <w:r>
      <w:rPr>
        <w:lang w:val="zh-CN"/>
      </w:rPr>
      <w:t>79</w:t>
    </w:r>
    <w:r>
      <w:fldChar w:fldCharType="end"/>
    </w:r>
  </w:p>
  <w:p w14:paraId="622E92D8">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2AE33">
    <w:pPr>
      <w:pStyle w:val="27"/>
      <w:jc w:val="center"/>
    </w:pPr>
    <w:r>
      <w:fldChar w:fldCharType="begin"/>
    </w:r>
    <w:r>
      <w:instrText xml:space="preserve">PAGE   \* MERGEFORMAT</w:instrText>
    </w:r>
    <w:r>
      <w:fldChar w:fldCharType="separate"/>
    </w:r>
    <w:r>
      <w:rPr>
        <w:lang w:val="zh-CN"/>
      </w:rPr>
      <w:t>35</w:t>
    </w:r>
    <w:r>
      <w:fldChar w:fldCharType="end"/>
    </w:r>
  </w:p>
  <w:p w14:paraId="7D01DDF3">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3E1D0">
    <w:pPr>
      <w:pStyle w:val="27"/>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309AC5A0">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A040B">
    <w:pPr>
      <w:pStyle w:val="27"/>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BC20CA">
                          <w:pPr>
                            <w:pStyle w:val="27"/>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DBC20CA">
                    <w:pPr>
                      <w:pStyle w:val="27"/>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8A2A7">
    <w:pPr>
      <w:pStyle w:val="27"/>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4DFB03">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04DFB03">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9B0D8">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E9A27">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fc49afb-c326-4869-a02f-f7e80827aa06&amp;fileid=328623&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381"/>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456"/>
    <w:rsid w:val="00110CAE"/>
    <w:rsid w:val="00112802"/>
    <w:rsid w:val="001150C8"/>
    <w:rsid w:val="00115A03"/>
    <w:rsid w:val="001172CF"/>
    <w:rsid w:val="00120582"/>
    <w:rsid w:val="00123DF3"/>
    <w:rsid w:val="0012612C"/>
    <w:rsid w:val="0012618D"/>
    <w:rsid w:val="001264BE"/>
    <w:rsid w:val="00126D5B"/>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0E2"/>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07E8A"/>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08A7"/>
    <w:rsid w:val="005016AD"/>
    <w:rsid w:val="00501C58"/>
    <w:rsid w:val="00502E26"/>
    <w:rsid w:val="00504EDE"/>
    <w:rsid w:val="005118BF"/>
    <w:rsid w:val="005142E6"/>
    <w:rsid w:val="00514351"/>
    <w:rsid w:val="00514DF5"/>
    <w:rsid w:val="00515970"/>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40FC"/>
    <w:rsid w:val="00685B7E"/>
    <w:rsid w:val="00685D10"/>
    <w:rsid w:val="00694FA7"/>
    <w:rsid w:val="006A29F5"/>
    <w:rsid w:val="006A2D0D"/>
    <w:rsid w:val="006A4D20"/>
    <w:rsid w:val="006A79F4"/>
    <w:rsid w:val="006B1A0A"/>
    <w:rsid w:val="006B49C1"/>
    <w:rsid w:val="006B4AB4"/>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5065"/>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4FA7"/>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37CEF"/>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4432"/>
    <w:rsid w:val="00A95AFB"/>
    <w:rsid w:val="00AA1ED7"/>
    <w:rsid w:val="00AA2125"/>
    <w:rsid w:val="00AA7B39"/>
    <w:rsid w:val="00AB291E"/>
    <w:rsid w:val="00AB3079"/>
    <w:rsid w:val="00AB454C"/>
    <w:rsid w:val="00AB49B5"/>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425"/>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8C0"/>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16B20"/>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DF608B"/>
    <w:rsid w:val="00E02114"/>
    <w:rsid w:val="00E03783"/>
    <w:rsid w:val="00E06502"/>
    <w:rsid w:val="00E0716D"/>
    <w:rsid w:val="00E10E7C"/>
    <w:rsid w:val="00E15007"/>
    <w:rsid w:val="00E17769"/>
    <w:rsid w:val="00E20190"/>
    <w:rsid w:val="00E20ABC"/>
    <w:rsid w:val="00E23505"/>
    <w:rsid w:val="00E24890"/>
    <w:rsid w:val="00E26737"/>
    <w:rsid w:val="00E30BDB"/>
    <w:rsid w:val="00E34C6A"/>
    <w:rsid w:val="00E36724"/>
    <w:rsid w:val="00E42612"/>
    <w:rsid w:val="00E42AF9"/>
    <w:rsid w:val="00E44E76"/>
    <w:rsid w:val="00E457A5"/>
    <w:rsid w:val="00E45EDE"/>
    <w:rsid w:val="00E516C7"/>
    <w:rsid w:val="00E52E41"/>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4745"/>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71A5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5846BB"/>
    <w:rsid w:val="117076B2"/>
    <w:rsid w:val="11923F5B"/>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E60146"/>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A075E2"/>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A6040"/>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456A23"/>
    <w:rsid w:val="316B2857"/>
    <w:rsid w:val="31743902"/>
    <w:rsid w:val="31832D29"/>
    <w:rsid w:val="319D5339"/>
    <w:rsid w:val="319F2F47"/>
    <w:rsid w:val="31A974F8"/>
    <w:rsid w:val="31D125D7"/>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4236EC"/>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98639F"/>
    <w:rsid w:val="3EA72ABE"/>
    <w:rsid w:val="3EAD4174"/>
    <w:rsid w:val="3EAD7F9C"/>
    <w:rsid w:val="3EB32892"/>
    <w:rsid w:val="3EBC3336"/>
    <w:rsid w:val="3EDE79C6"/>
    <w:rsid w:val="3EF65530"/>
    <w:rsid w:val="3EF9D3F1"/>
    <w:rsid w:val="3F064AE9"/>
    <w:rsid w:val="3F3B0C43"/>
    <w:rsid w:val="3F431BA8"/>
    <w:rsid w:val="3F4C62B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0125"/>
    <w:rsid w:val="43CA4F48"/>
    <w:rsid w:val="43D1776E"/>
    <w:rsid w:val="4424604A"/>
    <w:rsid w:val="442967DE"/>
    <w:rsid w:val="443F6CBF"/>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B92D8E"/>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25351F4"/>
    <w:rsid w:val="525A6FBC"/>
    <w:rsid w:val="526C0997"/>
    <w:rsid w:val="52855A65"/>
    <w:rsid w:val="53311AB3"/>
    <w:rsid w:val="53317F44"/>
    <w:rsid w:val="533D33D1"/>
    <w:rsid w:val="534443FC"/>
    <w:rsid w:val="53511F1B"/>
    <w:rsid w:val="53670B33"/>
    <w:rsid w:val="537735FB"/>
    <w:rsid w:val="53775B6A"/>
    <w:rsid w:val="538F5737"/>
    <w:rsid w:val="53D43855"/>
    <w:rsid w:val="53D6214F"/>
    <w:rsid w:val="53E564F4"/>
    <w:rsid w:val="53EE1101"/>
    <w:rsid w:val="53FC4E8E"/>
    <w:rsid w:val="541717DC"/>
    <w:rsid w:val="54271D5C"/>
    <w:rsid w:val="546535D1"/>
    <w:rsid w:val="54823E74"/>
    <w:rsid w:val="54976AA9"/>
    <w:rsid w:val="549A3F89"/>
    <w:rsid w:val="54DE0134"/>
    <w:rsid w:val="553C46BA"/>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402F82"/>
    <w:rsid w:val="58750691"/>
    <w:rsid w:val="58AB575D"/>
    <w:rsid w:val="58BC728D"/>
    <w:rsid w:val="58DD0763"/>
    <w:rsid w:val="59445F91"/>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A65C74"/>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AF4D23"/>
    <w:rsid w:val="5EBC3C1E"/>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F66C79"/>
    <w:rsid w:val="660447CA"/>
    <w:rsid w:val="6608422E"/>
    <w:rsid w:val="662F1FBC"/>
    <w:rsid w:val="665622BC"/>
    <w:rsid w:val="6660772E"/>
    <w:rsid w:val="66653739"/>
    <w:rsid w:val="666C4EE6"/>
    <w:rsid w:val="66792487"/>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B0F52"/>
    <w:rsid w:val="6C904E68"/>
    <w:rsid w:val="6CCF1CAF"/>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B37B07"/>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6920A5"/>
    <w:rsid w:val="74CB1EDB"/>
    <w:rsid w:val="74DE73F5"/>
    <w:rsid w:val="751E77AF"/>
    <w:rsid w:val="75D07F8B"/>
    <w:rsid w:val="75EE5669"/>
    <w:rsid w:val="76957051"/>
    <w:rsid w:val="76BD4232"/>
    <w:rsid w:val="76C10199"/>
    <w:rsid w:val="76C57BCB"/>
    <w:rsid w:val="76F927CD"/>
    <w:rsid w:val="773B2934"/>
    <w:rsid w:val="773E064E"/>
    <w:rsid w:val="774E1211"/>
    <w:rsid w:val="77585379"/>
    <w:rsid w:val="777B71D8"/>
    <w:rsid w:val="77A54D53"/>
    <w:rsid w:val="77D75F2B"/>
    <w:rsid w:val="77FC6767"/>
    <w:rsid w:val="781A0BEC"/>
    <w:rsid w:val="78202415"/>
    <w:rsid w:val="78213FC9"/>
    <w:rsid w:val="78701D9C"/>
    <w:rsid w:val="789B4D29"/>
    <w:rsid w:val="78FA0671"/>
    <w:rsid w:val="793A634F"/>
    <w:rsid w:val="798635EB"/>
    <w:rsid w:val="79A5750A"/>
    <w:rsid w:val="79B46D80"/>
    <w:rsid w:val="79F301DD"/>
    <w:rsid w:val="79F87A3D"/>
    <w:rsid w:val="7A0C1011"/>
    <w:rsid w:val="7A0E7A81"/>
    <w:rsid w:val="7A321CDB"/>
    <w:rsid w:val="7A567B6E"/>
    <w:rsid w:val="7A6E32C8"/>
    <w:rsid w:val="7A7936B1"/>
    <w:rsid w:val="7ABE4C8F"/>
    <w:rsid w:val="7AC900CF"/>
    <w:rsid w:val="7B052FBD"/>
    <w:rsid w:val="7B5A5A6C"/>
    <w:rsid w:val="7B5C250E"/>
    <w:rsid w:val="7B6D0F87"/>
    <w:rsid w:val="7B72691F"/>
    <w:rsid w:val="7B783FD8"/>
    <w:rsid w:val="7B9A3DB8"/>
    <w:rsid w:val="7BA113AB"/>
    <w:rsid w:val="7BD52290"/>
    <w:rsid w:val="7BD568A0"/>
    <w:rsid w:val="7BEE3352"/>
    <w:rsid w:val="7BEF4EB5"/>
    <w:rsid w:val="7BF20E1E"/>
    <w:rsid w:val="7C1524F7"/>
    <w:rsid w:val="7C2F63FD"/>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DBC620B"/>
    <w:rsid w:val="7E1A0A9F"/>
    <w:rsid w:val="7E3C401A"/>
    <w:rsid w:val="7E641213"/>
    <w:rsid w:val="7EE33139"/>
    <w:rsid w:val="7EF34773"/>
    <w:rsid w:val="7F0D08DC"/>
    <w:rsid w:val="7F173D26"/>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Normal (Web)"/>
    <w:basedOn w:val="1"/>
    <w:next w:val="1"/>
    <w:qFormat/>
    <w:uiPriority w:val="99"/>
    <w:pPr>
      <w:widowControl/>
      <w:spacing w:before="100" w:beforeAutospacing="1" w:after="100" w:afterAutospacing="1"/>
      <w:jc w:val="left"/>
    </w:pPr>
    <w:rPr>
      <w:rFonts w:ascii="宋体" w:hAnsi="宋体" w:cs="宋体"/>
      <w:kern w:val="0"/>
      <w:sz w:val="24"/>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
    <w:link w:val="68"/>
    <w:qFormat/>
    <w:uiPriority w:val="0"/>
    <w:pPr>
      <w:ind w:firstLine="420" w:firstLineChars="200"/>
    </w:p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w:basedOn w:val="1"/>
    <w:next w:val="1"/>
    <w:link w:val="64"/>
    <w:qFormat/>
    <w:uiPriority w:val="0"/>
    <w:pPr>
      <w:spacing w:after="120"/>
    </w:pPr>
    <w:rPr>
      <w:kern w:val="0"/>
      <w:sz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Balloon Text"/>
    <w:basedOn w:val="1"/>
    <w:link w:val="79"/>
    <w:qFormat/>
    <w:uiPriority w:val="0"/>
    <w:rPr>
      <w:kern w:val="0"/>
      <w:sz w:val="18"/>
      <w:szCs w:val="18"/>
    </w:rPr>
  </w:style>
  <w:style w:type="paragraph" w:styleId="27">
    <w:name w:val="footer"/>
    <w:basedOn w:val="1"/>
    <w:link w:val="93"/>
    <w:qFormat/>
    <w:uiPriority w:val="99"/>
    <w:pPr>
      <w:tabs>
        <w:tab w:val="center" w:pos="4153"/>
        <w:tab w:val="right" w:pos="8306"/>
      </w:tabs>
      <w:snapToGrid w:val="0"/>
      <w:jc w:val="left"/>
    </w:pPr>
    <w:rPr>
      <w:kern w:val="0"/>
      <w:sz w:val="18"/>
      <w:szCs w:val="18"/>
    </w:rPr>
  </w:style>
  <w:style w:type="paragraph" w:styleId="28">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rFonts w:ascii="Calibri" w:hAnsi="Calibri"/>
      <w:b/>
      <w:bCs/>
      <w:caps/>
      <w:sz w:val="20"/>
      <w:szCs w:val="20"/>
    </w:rPr>
  </w:style>
  <w:style w:type="paragraph" w:styleId="30">
    <w:name w:val="toc 4"/>
    <w:basedOn w:val="1"/>
    <w:next w:val="1"/>
    <w:qFormat/>
    <w:uiPriority w:val="39"/>
    <w:pPr>
      <w:ind w:left="630"/>
      <w:jc w:val="left"/>
    </w:pPr>
    <w:rPr>
      <w:rFonts w:ascii="Calibri" w:hAnsi="Calibri"/>
      <w:sz w:val="18"/>
      <w:szCs w:val="18"/>
    </w:rPr>
  </w:style>
  <w:style w:type="paragraph" w:styleId="31">
    <w:name w:val="footnote text"/>
    <w:basedOn w:val="1"/>
    <w:link w:val="65"/>
    <w:qFormat/>
    <w:uiPriority w:val="0"/>
    <w:rPr>
      <w:kern w:val="0"/>
      <w:sz w:val="20"/>
      <w:szCs w:val="20"/>
    </w:rPr>
  </w:style>
  <w:style w:type="paragraph" w:styleId="32">
    <w:name w:val="toc 6"/>
    <w:basedOn w:val="1"/>
    <w:next w:val="1"/>
    <w:qFormat/>
    <w:uiPriority w:val="39"/>
    <w:pPr>
      <w:ind w:left="1050"/>
      <w:jc w:val="left"/>
    </w:pPr>
    <w:rPr>
      <w:rFonts w:ascii="Calibri" w:hAnsi="Calibri"/>
      <w:sz w:val="18"/>
      <w:szCs w:val="18"/>
    </w:rPr>
  </w:style>
  <w:style w:type="paragraph" w:styleId="33">
    <w:name w:val="Body Text Indent 3"/>
    <w:basedOn w:val="1"/>
    <w:link w:val="85"/>
    <w:qFormat/>
    <w:uiPriority w:val="0"/>
    <w:pPr>
      <w:spacing w:after="120"/>
      <w:ind w:left="420" w:leftChars="200"/>
    </w:pPr>
    <w:rPr>
      <w:kern w:val="0"/>
      <w:sz w:val="16"/>
      <w:szCs w:val="16"/>
    </w:rPr>
  </w:style>
  <w:style w:type="paragraph" w:styleId="34">
    <w:name w:val="table of figures"/>
    <w:basedOn w:val="1"/>
    <w:next w:val="1"/>
    <w:qFormat/>
    <w:uiPriority w:val="0"/>
    <w:pPr>
      <w:ind w:left="200" w:leftChars="200" w:hanging="200" w:hangingChars="200"/>
    </w:pPr>
  </w:style>
  <w:style w:type="paragraph" w:styleId="35">
    <w:name w:val="toc 2"/>
    <w:basedOn w:val="1"/>
    <w:next w:val="1"/>
    <w:qFormat/>
    <w:uiPriority w:val="39"/>
    <w:pPr>
      <w:ind w:left="210"/>
      <w:jc w:val="left"/>
    </w:pPr>
    <w:rPr>
      <w:rFonts w:ascii="Calibri" w:hAnsi="Calibri"/>
      <w:smallCaps/>
      <w:sz w:val="20"/>
      <w:szCs w:val="20"/>
    </w:rPr>
  </w:style>
  <w:style w:type="paragraph" w:styleId="36">
    <w:name w:val="toc 9"/>
    <w:basedOn w:val="1"/>
    <w:next w:val="1"/>
    <w:qFormat/>
    <w:uiPriority w:val="39"/>
    <w:pPr>
      <w:ind w:left="1680"/>
      <w:jc w:val="left"/>
    </w:pPr>
    <w:rPr>
      <w:rFonts w:ascii="Calibri" w:hAnsi="Calibri"/>
      <w:sz w:val="18"/>
      <w:szCs w:val="18"/>
    </w:rPr>
  </w:style>
  <w:style w:type="paragraph" w:styleId="37">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7"/>
    <w:qFormat/>
    <w:uiPriority w:val="0"/>
    <w:rPr>
      <w:rFonts w:eastAsia="宋体"/>
      <w:szCs w:val="24"/>
    </w:rPr>
  </w:style>
  <w:style w:type="character" w:customStyle="1" w:styleId="65">
    <w:name w:val="脚注文本 字符"/>
    <w:link w:val="31"/>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8"/>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6"/>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3"/>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7"/>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7"/>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34</Pages>
  <Words>7285</Words>
  <Characters>7786</Characters>
  <Lines>124</Lines>
  <Paragraphs>34</Paragraphs>
  <TotalTime>16</TotalTime>
  <ScaleCrop>false</ScaleCrop>
  <LinksUpToDate>false</LinksUpToDate>
  <CharactersWithSpaces>7945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余运</cp:lastModifiedBy>
  <cp:lastPrinted>2022-06-07T02:51:00Z</cp:lastPrinted>
  <dcterms:modified xsi:type="dcterms:W3CDTF">2026-06-18T01:27:36Z</dcterms:modified>
  <dc:title>项目名称：2019年重庆市取消高速公路省界收费站项目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320830E0C77943F29DD37CD8B4E3CD62_13</vt:lpwstr>
  </property>
  <property fmtid="{D5CDD505-2E9C-101B-9397-08002B2CF9AE}" pid="4" name="KSOTemplateDocerSaveRecord">
    <vt:lpwstr>eyJoZGlkIjoiNTFiYTlhNmFlMzNlNjk5MWE5YmIyYzY3YzU0OWRmN2QiLCJ1c2VySWQiOiIxNzY1MzQ2ODk2In0=</vt:lpwstr>
  </property>
</Properties>
</file>